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4F74A0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22B94A8A" w:rsidR="00C23373" w:rsidRPr="003040FF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3040FF">
        <w:rPr>
          <w:rFonts w:ascii="Arial" w:hAnsi="Arial" w:cs="Arial"/>
          <w:sz w:val="22"/>
          <w:szCs w:val="22"/>
          <w:lang w:val="sl-SI"/>
        </w:rPr>
        <w:t>Број: 01-</w:t>
      </w:r>
      <w:r w:rsidR="00C95D00" w:rsidRPr="003040FF">
        <w:rPr>
          <w:rFonts w:ascii="Arial" w:hAnsi="Arial" w:cs="Arial"/>
          <w:sz w:val="22"/>
          <w:szCs w:val="22"/>
          <w:lang w:val="sr-Cyrl-RS"/>
        </w:rPr>
        <w:t>601</w:t>
      </w:r>
      <w:r w:rsidRPr="003040FF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2233ED02" w:rsidR="00C23373" w:rsidRPr="003040FF" w:rsidRDefault="008979F6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40FF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3040FF" w:rsidRPr="003040FF">
        <w:rPr>
          <w:rFonts w:ascii="Arial" w:hAnsi="Arial" w:cs="Arial"/>
          <w:sz w:val="22"/>
          <w:szCs w:val="22"/>
          <w:lang w:val="sr-Cyrl-RS"/>
        </w:rPr>
        <w:t>2</w:t>
      </w:r>
      <w:r w:rsidR="003040FF" w:rsidRPr="003040FF">
        <w:rPr>
          <w:rFonts w:ascii="Arial" w:hAnsi="Arial" w:cs="Arial"/>
          <w:sz w:val="22"/>
          <w:szCs w:val="22"/>
          <w:lang w:val="sr-Latn-RS"/>
        </w:rPr>
        <w:t>7</w:t>
      </w:r>
      <w:r w:rsidR="00C23373" w:rsidRPr="003040FF">
        <w:rPr>
          <w:rFonts w:ascii="Arial" w:hAnsi="Arial" w:cs="Arial"/>
          <w:sz w:val="22"/>
          <w:szCs w:val="22"/>
          <w:lang w:val="sr-Cyrl-RS"/>
        </w:rPr>
        <w:t>.0</w:t>
      </w:r>
      <w:r w:rsidR="003040FF" w:rsidRPr="003040FF">
        <w:rPr>
          <w:rFonts w:ascii="Arial" w:hAnsi="Arial" w:cs="Arial"/>
          <w:sz w:val="22"/>
          <w:szCs w:val="22"/>
          <w:lang w:val="sr-Latn-RS"/>
        </w:rPr>
        <w:t>7</w:t>
      </w:r>
      <w:r w:rsidR="00C23373" w:rsidRPr="003040FF">
        <w:rPr>
          <w:rFonts w:ascii="Arial" w:hAnsi="Arial" w:cs="Arial"/>
          <w:sz w:val="22"/>
          <w:szCs w:val="22"/>
          <w:lang w:val="sr-Cyrl-RS"/>
        </w:rPr>
        <w:t>.20</w:t>
      </w:r>
      <w:r w:rsidR="003040FF" w:rsidRPr="003040FF">
        <w:rPr>
          <w:rFonts w:ascii="Arial" w:hAnsi="Arial" w:cs="Arial"/>
          <w:sz w:val="22"/>
          <w:szCs w:val="22"/>
          <w:lang w:val="sr-Latn-RS"/>
        </w:rPr>
        <w:t>25</w:t>
      </w:r>
      <w:r w:rsidR="00C23373" w:rsidRPr="003040FF">
        <w:rPr>
          <w:rFonts w:ascii="Arial" w:hAnsi="Arial" w:cs="Arial"/>
          <w:sz w:val="22"/>
          <w:szCs w:val="22"/>
        </w:rPr>
        <w:t>.</w:t>
      </w:r>
      <w:r w:rsidR="00C23373" w:rsidRPr="003040FF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3040FF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3040FF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4348A355" w:rsidR="00C23373" w:rsidRPr="00DC2C1D" w:rsidRDefault="0040568E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3040FF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3040FF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91/2019 и 92/2023) </w:t>
      </w:r>
      <w:r w:rsidRPr="003040FF">
        <w:rPr>
          <w:rFonts w:ascii="Arial" w:hAnsi="Arial" w:cs="Arial"/>
          <w:b w:val="0"/>
          <w:bCs w:val="0"/>
          <w:sz w:val="22"/>
          <w:szCs w:val="22"/>
        </w:rPr>
        <w:t xml:space="preserve">Финансијског плана и Плана набавки </w:t>
      </w:r>
      <w:r w:rsidRPr="003040FF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3040FF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3040FF">
        <w:rPr>
          <w:rFonts w:ascii="Arial" w:hAnsi="Arial" w:cs="Arial"/>
          <w:b w:val="0"/>
          <w:bCs w:val="0"/>
          <w:sz w:val="22"/>
          <w:szCs w:val="22"/>
          <w:lang w:val="sr-Latn-RS"/>
        </w:rPr>
        <w:t>5</w:t>
      </w:r>
      <w:r w:rsidRPr="003040FF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3040FF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3040FF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3040FF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3040FF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3040FF">
        <w:rPr>
          <w:rFonts w:ascii="Arial" w:hAnsi="Arial" w:cs="Arial"/>
          <w:b w:val="0"/>
          <w:sz w:val="22"/>
          <w:szCs w:val="22"/>
        </w:rPr>
        <w:t xml:space="preserve"> </w:t>
      </w:r>
      <w:r w:rsidR="00C95D00" w:rsidRPr="003040FF">
        <w:rPr>
          <w:rFonts w:ascii="Arial" w:hAnsi="Arial" w:cs="Arial"/>
          <w:b w:val="0"/>
          <w:sz w:val="22"/>
          <w:szCs w:val="22"/>
          <w:lang w:val="sr-Cyrl-RS"/>
        </w:rPr>
        <w:t>01-601</w:t>
      </w:r>
      <w:r w:rsidRPr="003040FF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3040FF">
        <w:rPr>
          <w:rFonts w:ascii="Arial" w:hAnsi="Arial" w:cs="Arial"/>
          <w:b w:val="0"/>
          <w:sz w:val="22"/>
          <w:szCs w:val="22"/>
        </w:rPr>
        <w:t xml:space="preserve"> од </w:t>
      </w:r>
      <w:r w:rsidR="003040FF" w:rsidRPr="003040FF">
        <w:rPr>
          <w:rFonts w:ascii="Arial" w:hAnsi="Arial" w:cs="Arial"/>
          <w:b w:val="0"/>
          <w:sz w:val="22"/>
          <w:szCs w:val="22"/>
          <w:lang w:val="sr-Cyrl-RS"/>
        </w:rPr>
        <w:t>26</w:t>
      </w:r>
      <w:r w:rsidRPr="003040FF">
        <w:rPr>
          <w:rFonts w:ascii="Arial" w:hAnsi="Arial" w:cs="Arial"/>
          <w:b w:val="0"/>
          <w:sz w:val="22"/>
          <w:szCs w:val="22"/>
        </w:rPr>
        <w:t>.03.202</w:t>
      </w:r>
      <w:r w:rsidRPr="003040FF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C95D00">
        <w:rPr>
          <w:rFonts w:ascii="Arial" w:hAnsi="Arial" w:cs="Arial"/>
          <w:b w:val="0"/>
          <w:sz w:val="22"/>
          <w:szCs w:val="22"/>
        </w:rPr>
        <w:t>.</w:t>
      </w:r>
      <w:r w:rsidRPr="00837D43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37D4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3E4C7F03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0568E">
        <w:rPr>
          <w:rFonts w:ascii="Arial" w:hAnsi="Arial" w:cs="Arial"/>
          <w:b/>
          <w:sz w:val="22"/>
          <w:szCs w:val="22"/>
          <w:lang w:val="sr-Latn-RS"/>
        </w:rPr>
        <w:t>11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40568E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63EC79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E7A52">
        <w:rPr>
          <w:rFonts w:ascii="Arial" w:hAnsi="Arial" w:cs="Arial"/>
          <w:b/>
          <w:noProof/>
          <w:sz w:val="22"/>
          <w:szCs w:val="22"/>
          <w:lang w:val="sr-Cyrl-RS"/>
        </w:rPr>
        <w:t>Технички преглед</w:t>
      </w:r>
      <w:r w:rsidR="00EC27D1">
        <w:rPr>
          <w:rFonts w:ascii="Arial" w:hAnsi="Arial" w:cs="Arial"/>
          <w:b/>
          <w:noProof/>
          <w:sz w:val="22"/>
          <w:szCs w:val="22"/>
          <w:lang w:val="sr-Cyrl-RS"/>
        </w:rPr>
        <w:t>и</w:t>
      </w:r>
      <w:r w:rsidR="00BE7A52">
        <w:rPr>
          <w:rFonts w:ascii="Arial" w:hAnsi="Arial" w:cs="Arial"/>
          <w:b/>
          <w:noProof/>
          <w:sz w:val="22"/>
          <w:szCs w:val="22"/>
          <w:lang w:val="sr-Cyrl-RS"/>
        </w:rPr>
        <w:t xml:space="preserve"> возила</w:t>
      </w:r>
      <w:r w:rsidR="00EC27D1">
        <w:rPr>
          <w:rFonts w:ascii="Arial" w:hAnsi="Arial" w:cs="Arial"/>
          <w:b/>
          <w:noProof/>
          <w:sz w:val="22"/>
          <w:szCs w:val="22"/>
          <w:lang w:val="sr-Cyrl-RS"/>
        </w:rPr>
        <w:t xml:space="preserve"> са регистрацијом</w:t>
      </w:r>
      <w:r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8979F6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601385D" w14:textId="5E2D2D93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>: економски најповољнија понуда</w:t>
      </w:r>
      <w:r w:rsidR="008979F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(при рангирању ће бити узета у обзир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8979F6">
        <w:rPr>
          <w:rFonts w:ascii="Arial" w:hAnsi="Arial" w:cs="Arial"/>
          <w:sz w:val="22"/>
          <w:szCs w:val="22"/>
          <w:lang w:val="sr-Cyrl-RS"/>
        </w:rPr>
        <w:t>цена</w:t>
      </w:r>
      <w:r w:rsidRPr="00C2337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57DC21FF" w14:textId="4F573024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Понд</w:t>
      </w:r>
      <w:r w:rsidR="00BE7A52">
        <w:rPr>
          <w:rFonts w:ascii="Arial" w:hAnsi="Arial" w:cs="Arial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sz w:val="22"/>
          <w:szCs w:val="22"/>
          <w:lang w:val="sr-Cyrl-RS"/>
        </w:rPr>
        <w:t>рисање се врши на следећи начин:</w:t>
      </w:r>
    </w:p>
    <w:p w14:paraId="33112827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43E24F4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Pr="00C23373">
        <w:rPr>
          <w:rFonts w:ascii="Arial" w:hAnsi="Arial" w:cs="Arial"/>
          <w:sz w:val="22"/>
          <w:szCs w:val="22"/>
          <w:lang w:val="sr-Latn-RS"/>
        </w:rPr>
        <w:t>x</w:t>
      </w:r>
      <w:r w:rsidRPr="00C23373"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4F1C74BD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1B7572C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4197E4A9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7B2C11A4" w14:textId="77777777" w:rsidR="00C23373" w:rsidRPr="00C23373" w:rsidRDefault="00C23373" w:rsidP="00C2337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64ADB025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5BF9E0C" w14:textId="1611E553" w:rsidR="00C23373" w:rsidRPr="00C23373" w:rsidRDefault="00C23373" w:rsidP="00C233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BE7A52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BE7A52">
        <w:rPr>
          <w:rFonts w:ascii="Arial" w:hAnsi="Arial" w:cs="Arial"/>
          <w:sz w:val="22"/>
          <w:lang w:val="sr-Cyrl-CS"/>
        </w:rPr>
        <w:t>Извршиоца</w:t>
      </w:r>
      <w:r w:rsidR="00BE7A52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BE7A52" w:rsidRPr="00E57C67">
        <w:rPr>
          <w:rFonts w:ascii="Arial" w:hAnsi="Arial" w:cs="Arial"/>
          <w:sz w:val="22"/>
          <w:lang w:val="sr-Cyrl-RS"/>
        </w:rPr>
        <w:t>до</w:t>
      </w:r>
      <w:r w:rsidR="00BE7A52">
        <w:rPr>
          <w:rFonts w:ascii="Arial" w:hAnsi="Arial" w:cs="Arial"/>
          <w:sz w:val="22"/>
          <w:lang w:val="sr-Cyrl-CS"/>
        </w:rPr>
        <w:t xml:space="preserve"> 30 дана</w:t>
      </w:r>
      <w:r w:rsidR="00BE7A52" w:rsidRPr="00E57C67">
        <w:rPr>
          <w:rFonts w:ascii="Arial" w:hAnsi="Arial" w:cs="Arial"/>
          <w:sz w:val="22"/>
          <w:lang w:val="sr-Cyrl-CS"/>
        </w:rPr>
        <w:t xml:space="preserve"> од </w:t>
      </w:r>
      <w:r w:rsidR="00BE7A52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BE7A52">
        <w:rPr>
          <w:rFonts w:ascii="Arial" w:hAnsi="Arial" w:cs="Arial"/>
          <w:sz w:val="22"/>
          <w:lang w:val="sr-Latn-RS"/>
        </w:rPr>
        <w:t xml:space="preserve"> </w:t>
      </w:r>
      <w:r w:rsidR="00BE7A52">
        <w:rPr>
          <w:rFonts w:ascii="Arial" w:hAnsi="Arial" w:cs="Arial"/>
          <w:sz w:val="22"/>
          <w:lang w:val="sr-Cyrl-RS"/>
        </w:rPr>
        <w:t>ЦРФ и</w:t>
      </w:r>
      <w:r w:rsidR="00BE7A52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BE7A52" w:rsidRPr="00E57C67">
        <w:rPr>
          <w:rFonts w:ascii="Arial" w:hAnsi="Arial" w:cs="Arial"/>
          <w:sz w:val="22"/>
          <w:lang w:val="sr-Latn-RS"/>
        </w:rPr>
        <w:t>.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631F1C62" w14:textId="77777777" w:rsidR="00C23373" w:rsidRPr="00C23373" w:rsidRDefault="00C23373" w:rsidP="00C23373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B90B644" w14:textId="47975501" w:rsidR="00C23373" w:rsidRPr="00BE7A52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BE7A52">
        <w:rPr>
          <w:rFonts w:ascii="Arial" w:hAnsi="Arial" w:cs="Arial"/>
          <w:sz w:val="22"/>
          <w:szCs w:val="22"/>
          <w:lang w:val="sr-Cyrl-RS"/>
        </w:rPr>
        <w:t>: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670295A4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услуга</w:t>
      </w:r>
      <w:r w:rsidR="00BE7A52">
        <w:rPr>
          <w:rFonts w:ascii="Arial" w:hAnsi="Arial" w:cs="Arial"/>
          <w:sz w:val="22"/>
          <w:szCs w:val="22"/>
        </w:rPr>
        <w:t xml:space="preserve"> „</w:t>
      </w:r>
      <w:r w:rsidR="00EC27D1">
        <w:rPr>
          <w:rFonts w:ascii="Arial" w:hAnsi="Arial" w:cs="Arial"/>
          <w:b/>
          <w:noProof/>
          <w:sz w:val="22"/>
          <w:szCs w:val="22"/>
          <w:lang w:val="sr-Cyrl-RS"/>
        </w:rPr>
        <w:t>Технички прегледи возила са регистрацијом</w:t>
      </w:r>
      <w:r w:rsidRPr="00C23373">
        <w:rPr>
          <w:rFonts w:ascii="Arial" w:hAnsi="Arial" w:cs="Arial"/>
          <w:sz w:val="22"/>
          <w:szCs w:val="22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1D8EED26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D92382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02234085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</w:t>
      </w:r>
      <w:r w:rsidRPr="003040FF">
        <w:rPr>
          <w:rFonts w:ascii="Arial" w:hAnsi="Arial" w:cs="Arial"/>
          <w:sz w:val="22"/>
          <w:szCs w:val="22"/>
        </w:rPr>
        <w:t xml:space="preserve">понуда је </w:t>
      </w:r>
      <w:r w:rsidR="00F174BE" w:rsidRPr="003040FF">
        <w:rPr>
          <w:rFonts w:ascii="Arial" w:hAnsi="Arial" w:cs="Arial"/>
          <w:b/>
          <w:sz w:val="22"/>
          <w:szCs w:val="22"/>
          <w:lang w:val="sr-Latn-RS"/>
        </w:rPr>
        <w:t>7</w:t>
      </w:r>
      <w:r w:rsidRPr="003040FF">
        <w:rPr>
          <w:rFonts w:ascii="Arial" w:hAnsi="Arial" w:cs="Arial"/>
          <w:sz w:val="22"/>
          <w:szCs w:val="22"/>
        </w:rPr>
        <w:t xml:space="preserve"> дана од дана </w:t>
      </w:r>
      <w:r w:rsidRPr="003040FF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3040FF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3040FF">
        <w:rPr>
          <w:rFonts w:ascii="Arial" w:hAnsi="Arial" w:cs="Arial"/>
          <w:b/>
          <w:sz w:val="22"/>
          <w:szCs w:val="22"/>
        </w:rPr>
        <w:t xml:space="preserve">до </w:t>
      </w:r>
      <w:r w:rsidR="00D92382" w:rsidRPr="003040FF">
        <w:rPr>
          <w:rFonts w:ascii="Arial" w:hAnsi="Arial" w:cs="Arial"/>
          <w:b/>
          <w:sz w:val="22"/>
          <w:szCs w:val="22"/>
          <w:lang w:val="sr-Cyrl-RS"/>
        </w:rPr>
        <w:t>0</w:t>
      </w:r>
      <w:r w:rsidR="003040FF" w:rsidRPr="003040FF">
        <w:rPr>
          <w:rFonts w:ascii="Arial" w:hAnsi="Arial" w:cs="Arial"/>
          <w:b/>
          <w:sz w:val="22"/>
          <w:szCs w:val="22"/>
          <w:lang w:val="sr-Latn-RS"/>
        </w:rPr>
        <w:t>3</w:t>
      </w:r>
      <w:r w:rsidRPr="003040FF">
        <w:rPr>
          <w:rFonts w:ascii="Arial" w:hAnsi="Arial" w:cs="Arial"/>
          <w:b/>
          <w:sz w:val="22"/>
          <w:szCs w:val="22"/>
          <w:lang w:val="sr-Cyrl-RS"/>
        </w:rPr>
        <w:t>.</w:t>
      </w:r>
      <w:r w:rsidRPr="003040FF">
        <w:rPr>
          <w:rFonts w:ascii="Arial" w:hAnsi="Arial" w:cs="Arial"/>
          <w:b/>
          <w:sz w:val="22"/>
          <w:szCs w:val="22"/>
        </w:rPr>
        <w:t>0</w:t>
      </w:r>
      <w:r w:rsidR="00BE7A52" w:rsidRPr="003040FF">
        <w:rPr>
          <w:rFonts w:ascii="Arial" w:hAnsi="Arial" w:cs="Arial"/>
          <w:b/>
          <w:sz w:val="22"/>
          <w:szCs w:val="22"/>
          <w:lang w:val="sr-Latn-RS"/>
        </w:rPr>
        <w:t>4</w:t>
      </w:r>
      <w:r w:rsidR="00BE7A52" w:rsidRPr="003040FF">
        <w:rPr>
          <w:rFonts w:ascii="Arial" w:hAnsi="Arial" w:cs="Arial"/>
          <w:b/>
          <w:sz w:val="22"/>
          <w:szCs w:val="22"/>
        </w:rPr>
        <w:t>.2025</w:t>
      </w:r>
      <w:r w:rsidRPr="003040FF">
        <w:rPr>
          <w:rFonts w:ascii="Arial" w:hAnsi="Arial" w:cs="Arial"/>
          <w:sz w:val="22"/>
          <w:szCs w:val="22"/>
        </w:rPr>
        <w:t>. године</w:t>
      </w:r>
      <w:bookmarkStart w:id="0" w:name="_GoBack"/>
      <w:bookmarkEnd w:id="0"/>
      <w:r w:rsidRPr="00C23373">
        <w:rPr>
          <w:rFonts w:ascii="Arial" w:hAnsi="Arial" w:cs="Arial"/>
          <w:sz w:val="22"/>
          <w:szCs w:val="22"/>
        </w:rPr>
        <w:t xml:space="preserve">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41109DC8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D92382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>, телефон 06</w:t>
      </w:r>
      <w:r w:rsidR="00D92382">
        <w:rPr>
          <w:rFonts w:ascii="Arial" w:hAnsi="Arial" w:cs="Arial"/>
          <w:sz w:val="22"/>
          <w:szCs w:val="22"/>
          <w:lang w:val="sr-Cyrl-RS"/>
        </w:rPr>
        <w:t>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92382">
        <w:rPr>
          <w:rFonts w:ascii="Arial" w:hAnsi="Arial" w:cs="Arial"/>
          <w:sz w:val="22"/>
          <w:szCs w:val="22"/>
        </w:rPr>
        <w:t>oliver.gion</w:t>
      </w:r>
      <w:r w:rsidR="00D92382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77777777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EC27D1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  <w:lang w:val="sr-Cyrl-CS"/>
        </w:rPr>
      </w:pPr>
      <w:r w:rsidRPr="00EC27D1">
        <w:rPr>
          <w:rFonts w:ascii="Arial" w:hAnsi="Arial" w:cs="Arial"/>
          <w:b/>
          <w:sz w:val="32"/>
          <w:szCs w:val="32"/>
          <w:lang w:val="sr-Cyrl-CS"/>
        </w:rPr>
        <w:t>Техничка спецификација</w:t>
      </w:r>
    </w:p>
    <w:p w14:paraId="6A18ED73" w14:textId="08337889" w:rsidR="001A4655" w:rsidRDefault="001A4655" w:rsidP="001A465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noProof/>
          <w:sz w:val="22"/>
          <w:szCs w:val="22"/>
          <w:lang w:val="sr-Cyrl-RS"/>
        </w:rPr>
        <w:t>Технички прегледи возила са регистрацијом</w:t>
      </w:r>
      <w:r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39A3CB14" w14:textId="5BB297A7" w:rsidR="001A4655" w:rsidRDefault="001A4655" w:rsidP="001A465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sr-Cyrl-CS"/>
        </w:rPr>
      </w:pPr>
    </w:p>
    <w:p w14:paraId="6D70D641" w14:textId="77777777" w:rsidR="001A4655" w:rsidRPr="00C23373" w:rsidRDefault="001A4655" w:rsidP="001A465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5C79284D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услуге </w:t>
      </w:r>
      <w:r w:rsidR="009C58E2">
        <w:rPr>
          <w:rFonts w:ascii="Arial" w:hAnsi="Arial" w:cs="Arial"/>
          <w:sz w:val="22"/>
          <w:szCs w:val="22"/>
          <w:lang w:val="sr-Cyrl-CS"/>
        </w:rPr>
        <w:t>технич</w:t>
      </w:r>
      <w:r w:rsidR="009C58E2">
        <w:rPr>
          <w:rFonts w:ascii="Arial" w:hAnsi="Arial" w:cs="Arial"/>
          <w:sz w:val="22"/>
          <w:szCs w:val="22"/>
          <w:lang w:val="sr-Cyrl-RS"/>
        </w:rPr>
        <w:t>ких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преглед</w:t>
      </w:r>
      <w:r w:rsidR="009C58E2">
        <w:rPr>
          <w:rFonts w:ascii="Arial" w:hAnsi="Arial" w:cs="Arial"/>
          <w:sz w:val="22"/>
          <w:szCs w:val="22"/>
          <w:lang w:val="sr-Cyrl-CS"/>
        </w:rPr>
        <w:t>а и регистрације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возила 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кој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чине возни парк Института за јавно здравље Војводине: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AC46DB" w:rsidRPr="00C23373" w14:paraId="1BEDD3A7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1E7" w14:textId="7FE05AF9" w:rsidR="00AC46DB" w:rsidRPr="00C23373" w:rsidRDefault="009C58E2" w:rsidP="009C58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Р</w:t>
            </w:r>
            <w:r w:rsidR="00AC46DB"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бр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DEEA" w14:textId="692D3429" w:rsidR="00AC46DB" w:rsidRPr="00C23373" w:rsidRDefault="009C58E2" w:rsidP="009C58E2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Регистрација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823C" w14:textId="4586556A" w:rsidR="00AC46DB" w:rsidRPr="00C23373" w:rsidRDefault="009C58E2" w:rsidP="009C58E2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Врста</w:t>
            </w:r>
            <w:r w:rsidR="00AC46DB"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возила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FB8" w14:textId="0895B38F" w:rsidR="00AC46DB" w:rsidRPr="00C23373" w:rsidRDefault="009C58E2" w:rsidP="009C58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марка</w:t>
            </w:r>
            <w:r w:rsidR="00AC46DB"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и</w:t>
            </w:r>
            <w:r w:rsidR="00AC46DB"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модел</w:t>
            </w:r>
            <w:r w:rsidR="00AC46DB"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возила</w:t>
            </w:r>
          </w:p>
        </w:tc>
      </w:tr>
      <w:tr w:rsidR="00963933" w:rsidRPr="00C23373" w14:paraId="5D1B9C92" w14:textId="77777777" w:rsidTr="0096393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02C" w14:textId="77777777" w:rsidR="00963933" w:rsidRPr="00DC2C1D" w:rsidRDefault="00963933" w:rsidP="009639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F3BCC" w14:textId="42A11199" w:rsidR="00963933" w:rsidRPr="00072E5F" w:rsidRDefault="00963933" w:rsidP="009639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5C359" w14:textId="382CF180" w:rsidR="00963933" w:rsidRPr="00072E5F" w:rsidRDefault="00963933" w:rsidP="009639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F6B0" w14:textId="2F3989F4" w:rsidR="00963933" w:rsidRPr="00072E5F" w:rsidRDefault="00963933" w:rsidP="009639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Добло</w:t>
            </w:r>
          </w:p>
        </w:tc>
      </w:tr>
      <w:tr w:rsidR="0037581B" w:rsidRPr="00C23373" w14:paraId="730785CD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359A" w14:textId="49F08B7D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A2604" w14:textId="4D6E0FEF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155D3" w14:textId="126629CE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487C" w14:textId="745E7F7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Добло</w:t>
            </w:r>
          </w:p>
        </w:tc>
      </w:tr>
      <w:tr w:rsidR="0037581B" w:rsidRPr="00C23373" w14:paraId="11A6C0FF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ADD0" w14:textId="2C240DCF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7C2D4" w14:textId="684D5BA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A16AF" w14:textId="7AC160D7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FEFB" w14:textId="67AD1622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Добло</w:t>
            </w:r>
          </w:p>
        </w:tc>
      </w:tr>
      <w:tr w:rsidR="0037581B" w:rsidRPr="00C23373" w14:paraId="185872DC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9B94" w14:textId="7E32780A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867B1" w14:textId="76370445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EAC7F" w14:textId="37ABB6D0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4AA4" w14:textId="51912B31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Добло</w:t>
            </w:r>
          </w:p>
        </w:tc>
      </w:tr>
      <w:tr w:rsidR="0037581B" w:rsidRPr="00C23373" w14:paraId="61ED40BA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3041" w14:textId="71342086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E2739" w14:textId="4932EAA4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3880E" w14:textId="41606860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4C77" w14:textId="2A90F9B4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Добло</w:t>
            </w:r>
          </w:p>
        </w:tc>
      </w:tr>
      <w:tr w:rsidR="0037581B" w:rsidRPr="00C23373" w14:paraId="6D85E7F5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632" w14:textId="77D0AF7C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65406" w14:textId="62927EE4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22513" w14:textId="291AEB6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1AE8" w14:textId="08C5FB48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Ренаулт Кангоо</w:t>
            </w:r>
          </w:p>
        </w:tc>
      </w:tr>
      <w:tr w:rsidR="0037581B" w:rsidRPr="00C23373" w14:paraId="06DA5DBF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197D" w14:textId="1BE91D2A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5B5B6" w14:textId="125B518E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8F724" w14:textId="545464E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C279" w14:textId="44B044EB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Панда</w:t>
            </w:r>
          </w:p>
        </w:tc>
      </w:tr>
      <w:tr w:rsidR="0037581B" w:rsidRPr="00C23373" w14:paraId="55076E86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AFE6" w14:textId="59108423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D0BF5" w14:textId="3950B207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08428" w14:textId="67CA9B65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B750" w14:textId="62B85E4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Панда</w:t>
            </w:r>
          </w:p>
        </w:tc>
      </w:tr>
      <w:tr w:rsidR="0037581B" w:rsidRPr="00C23373" w14:paraId="4B0FE79A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9306" w14:textId="69AA0F2D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E44EA" w14:textId="560511BF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6A8E2" w14:textId="1B86AB5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EB2D" w14:textId="186747F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Панда</w:t>
            </w:r>
          </w:p>
        </w:tc>
      </w:tr>
      <w:tr w:rsidR="0037581B" w:rsidRPr="00C23373" w14:paraId="55B7FD81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A251" w14:textId="3C1510BB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3FF6E" w14:textId="4D4002F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AD822" w14:textId="2BBF1886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5A89" w14:textId="5D1C8F24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Панда</w:t>
            </w:r>
          </w:p>
        </w:tc>
      </w:tr>
      <w:tr w:rsidR="0037581B" w:rsidRPr="00C23373" w14:paraId="0DA6F33B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EE05" w14:textId="0F2FB88B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71906" w14:textId="2BAC3657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7C18A" w14:textId="08AD6E6B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941D" w14:textId="0071A4F0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Пунто</w:t>
            </w:r>
          </w:p>
        </w:tc>
      </w:tr>
      <w:tr w:rsidR="0037581B" w:rsidRPr="00C23373" w14:paraId="10C558AC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3A5" w14:textId="34C76179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2CD40" w14:textId="22D14928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8D0E9" w14:textId="51F03F5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717B" w14:textId="08BA368C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Типо</w:t>
            </w:r>
          </w:p>
        </w:tc>
      </w:tr>
      <w:tr w:rsidR="0037581B" w:rsidRPr="00C23373" w14:paraId="2417DC58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21DE" w14:textId="5FF3228A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10F6C" w14:textId="6ACB5D7E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990E6" w14:textId="16CE934D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D2B3" w14:textId="0DF5B370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Типо</w:t>
            </w:r>
          </w:p>
        </w:tc>
      </w:tr>
      <w:tr w:rsidR="0037581B" w:rsidRPr="00C23373" w14:paraId="1685CBBF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940" w14:textId="0D810232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F2DD9" w14:textId="3CFBB1D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EB041" w14:textId="1EE2CA3E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7FF5" w14:textId="7D75826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Дациа Логан</w:t>
            </w:r>
          </w:p>
        </w:tc>
      </w:tr>
      <w:tr w:rsidR="0037581B" w:rsidRPr="00C23373" w14:paraId="6F18CD10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309F" w14:textId="293DE785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93A39" w14:textId="20181650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B7D38" w14:textId="571CC8C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7F05" w14:textId="064EC88B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Фиат 500Л</w:t>
            </w:r>
          </w:p>
        </w:tc>
      </w:tr>
      <w:tr w:rsidR="0037581B" w:rsidRPr="00C23373" w14:paraId="6D622465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EE11" w14:textId="46E7AB5D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0CEFB" w14:textId="0629E8B8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12DA1" w14:textId="10D18A6D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470B" w14:textId="51B8382F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Шкода ФАБИА</w:t>
            </w:r>
          </w:p>
        </w:tc>
      </w:tr>
      <w:tr w:rsidR="0037581B" w:rsidRPr="00C23373" w14:paraId="390F2BF6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8CBA" w14:textId="40A5E4A7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89482" w14:textId="235052F2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6305F" w14:textId="5B8AC8A8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6AC7" w14:textId="7640BE74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Шкода Суперб</w:t>
            </w:r>
          </w:p>
        </w:tc>
      </w:tr>
      <w:tr w:rsidR="0037581B" w:rsidRPr="00C23373" w14:paraId="0C529A0D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690B" w14:textId="3741BAA7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8A13D" w14:textId="2CD757C9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E7DA0" w14:textId="5C4F865F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1C24" w14:textId="71E2C7DF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Шкода ФАБИА</w:t>
            </w:r>
          </w:p>
        </w:tc>
      </w:tr>
      <w:tr w:rsidR="0037581B" w:rsidRPr="00C23373" w14:paraId="5BCE0F31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2831" w14:textId="6FA2664B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6A928" w14:textId="241A9C4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NJ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436B4" w14:textId="2BEA9A7A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62B2" w14:textId="6234FAC2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Шкода ФАБИА</w:t>
            </w:r>
          </w:p>
        </w:tc>
      </w:tr>
      <w:tr w:rsidR="0037581B" w:rsidRPr="00C23373" w14:paraId="6E79C685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DE16" w14:textId="443B2BFB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DE070" w14:textId="2584C669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784 NL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7F87C" w14:textId="71BC6D21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980C" w14:textId="64B373A9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Шкода ФАБИА</w:t>
            </w:r>
          </w:p>
        </w:tc>
      </w:tr>
      <w:tr w:rsidR="0037581B" w:rsidRPr="00C23373" w14:paraId="7DCC3D6F" w14:textId="77777777" w:rsidTr="00F6391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1711" w14:textId="2D1302D8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0D192" w14:textId="42335ADC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4CB8B" w14:textId="47318F99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76EE" w14:textId="535ECD14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ЦИТРОЕН Берлинго</w:t>
            </w:r>
          </w:p>
        </w:tc>
      </w:tr>
      <w:tr w:rsidR="0037581B" w:rsidRPr="00C23373" w14:paraId="1D3061DD" w14:textId="77777777" w:rsidTr="003758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6B1" w14:textId="4D60D6F5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1C20" w14:textId="28FE8461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B776" w14:textId="04FD5593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Теренско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0C7" w14:textId="11EA96E2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Дациа Дустер</w:t>
            </w:r>
          </w:p>
        </w:tc>
      </w:tr>
      <w:tr w:rsidR="0037581B" w:rsidRPr="00C23373" w14:paraId="3FEF3359" w14:textId="77777777" w:rsidTr="003758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2084" w14:textId="17236194" w:rsidR="0037581B" w:rsidRPr="00DC2C1D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761DC" w14:textId="190BF3BE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AH-832 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22311" w14:textId="7A927CDD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Прикључно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1D77" w14:textId="60CD1701" w:rsidR="0037581B" w:rsidRPr="00072E5F" w:rsidRDefault="0037581B" w:rsidP="003758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72E5F">
              <w:rPr>
                <w:rFonts w:ascii="Arial" w:hAnsi="Arial" w:cs="Arial"/>
                <w:color w:val="000000"/>
                <w:sz w:val="22"/>
                <w:szCs w:val="22"/>
              </w:rPr>
              <w:t>Теретна приколица</w:t>
            </w:r>
          </w:p>
        </w:tc>
      </w:tr>
    </w:tbl>
    <w:p w14:paraId="57E917D4" w14:textId="6BF85E71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C23373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C23373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C23373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15FEC309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8CFD85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7310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60E6BB92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6AB3B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  <w:r w:rsidRPr="00C23373">
        <w:rPr>
          <w:rFonts w:ascii="Arial" w:hAnsi="Arial" w:cs="Arial"/>
          <w:sz w:val="22"/>
          <w:szCs w:val="22"/>
        </w:rPr>
        <w:t xml:space="preserve">Понуђене услуге које </w:t>
      </w:r>
      <w:r w:rsidRPr="00C23373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C23373">
        <w:rPr>
          <w:rFonts w:ascii="Arial" w:hAnsi="Arial" w:cs="Arial"/>
          <w:sz w:val="22"/>
          <w:szCs w:val="22"/>
        </w:rPr>
        <w:t xml:space="preserve"> сматраће се </w:t>
      </w:r>
      <w:r w:rsidRPr="00C23373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C23373">
        <w:rPr>
          <w:rFonts w:ascii="Arial" w:hAnsi="Arial" w:cs="Arial"/>
          <w:sz w:val="22"/>
          <w:szCs w:val="22"/>
        </w:rPr>
        <w:t>, и неће б</w:t>
      </w:r>
      <w:r w:rsidRPr="00C23373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14:paraId="6EC8AB70" w14:textId="36F870C8" w:rsidR="00C23373" w:rsidRDefault="00C23373" w:rsidP="00F63914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40B8650" w14:textId="77777777" w:rsidR="0037581B" w:rsidRPr="00C23373" w:rsidRDefault="0037581B" w:rsidP="00F63914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7C7209BE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2046F8A6" w14:textId="77777777" w:rsidR="00AC46DB" w:rsidRPr="00C23373" w:rsidRDefault="00AC46DB" w:rsidP="00AC46DB">
      <w:pPr>
        <w:spacing w:before="100" w:beforeAutospacing="1"/>
        <w:ind w:right="259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9C58E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72A9F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9C58E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29B4A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9C58E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53B96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9C58E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C1DCE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9C58E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46CC3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9C58E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50AD2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9C58E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A31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9C58E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DAA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9C58E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D11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9C58E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0B3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9C58E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49E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9C58E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9C58E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0E7" w14:textId="77777777" w:rsidR="00AC46DB" w:rsidRPr="00C23373" w:rsidRDefault="00AC46DB" w:rsidP="009C58E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08D4853F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B9C81AE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9790FA2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FC798A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8B78E92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0DA65AE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287E91A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6C39BE1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6B92FD9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38F891C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203BB97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703D93F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F8CBE4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2C0E97F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27A621D" w14:textId="77777777" w:rsidR="001B361A" w:rsidRDefault="001B361A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1B361A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5022A8DE" w14:textId="0966A952" w:rsidR="00AC46DB" w:rsidRPr="003B1181" w:rsidRDefault="00AC46DB" w:rsidP="00AC46DB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3B1181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3B1181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3B1181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3499929F" w14:textId="43A66885" w:rsidR="00AC46DB" w:rsidRPr="003B1181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3B1181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3B1181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Style w:val="TableGrid"/>
        <w:tblW w:w="1414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544"/>
        <w:gridCol w:w="992"/>
        <w:gridCol w:w="998"/>
        <w:gridCol w:w="1701"/>
        <w:gridCol w:w="1701"/>
        <w:gridCol w:w="1701"/>
        <w:gridCol w:w="1808"/>
      </w:tblGrid>
      <w:tr w:rsidR="00124819" w:rsidRPr="003B1181" w14:paraId="6E372BC5" w14:textId="77777777" w:rsidTr="004657EA">
        <w:trPr>
          <w:trHeight w:val="248"/>
          <w:jc w:val="center"/>
        </w:trPr>
        <w:tc>
          <w:tcPr>
            <w:tcW w:w="562" w:type="dxa"/>
            <w:vAlign w:val="center"/>
          </w:tcPr>
          <w:p w14:paraId="355EFBE6" w14:textId="3484C209" w:rsidR="003B1181" w:rsidRPr="003B1181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134" w:type="dxa"/>
            <w:vAlign w:val="center"/>
          </w:tcPr>
          <w:p w14:paraId="17F27143" w14:textId="72EE8A7B" w:rsidR="003B1181" w:rsidRPr="003B1181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>Шифра</w:t>
            </w:r>
          </w:p>
        </w:tc>
        <w:tc>
          <w:tcPr>
            <w:tcW w:w="3544" w:type="dxa"/>
            <w:vAlign w:val="center"/>
          </w:tcPr>
          <w:p w14:paraId="4AEFCE7D" w14:textId="3D251FB7" w:rsidR="003B1181" w:rsidRPr="003B1181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>Назив</w:t>
            </w:r>
          </w:p>
        </w:tc>
        <w:tc>
          <w:tcPr>
            <w:tcW w:w="992" w:type="dxa"/>
            <w:vAlign w:val="center"/>
          </w:tcPr>
          <w:p w14:paraId="6CD15F42" w14:textId="090224AA" w:rsidR="003B1181" w:rsidRPr="004657EA" w:rsidRDefault="004657EA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998" w:type="dxa"/>
            <w:vAlign w:val="center"/>
          </w:tcPr>
          <w:p w14:paraId="37405C9D" w14:textId="43BBF916" w:rsidR="003B1181" w:rsidRPr="003B1181" w:rsidRDefault="003B1181" w:rsidP="00BD2B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>Кол</w:t>
            </w:r>
          </w:p>
        </w:tc>
        <w:tc>
          <w:tcPr>
            <w:tcW w:w="1701" w:type="dxa"/>
            <w:vAlign w:val="center"/>
          </w:tcPr>
          <w:p w14:paraId="171A1E50" w14:textId="77777777" w:rsidR="00124819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 xml:space="preserve">Јединична цена </w:t>
            </w:r>
          </w:p>
          <w:p w14:paraId="3B2DD3C5" w14:textId="66CB0F62" w:rsidR="003B1181" w:rsidRPr="003B1181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>без ПДВ-а</w:t>
            </w:r>
          </w:p>
        </w:tc>
        <w:tc>
          <w:tcPr>
            <w:tcW w:w="1701" w:type="dxa"/>
            <w:vAlign w:val="center"/>
          </w:tcPr>
          <w:p w14:paraId="5FFFC18C" w14:textId="77777777" w:rsidR="00124819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 xml:space="preserve">Јединична цена </w:t>
            </w:r>
          </w:p>
          <w:p w14:paraId="6821F326" w14:textId="781886FE" w:rsidR="003B1181" w:rsidRPr="003B1181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ПДВ-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ом</w:t>
            </w:r>
          </w:p>
        </w:tc>
        <w:tc>
          <w:tcPr>
            <w:tcW w:w="1701" w:type="dxa"/>
            <w:vAlign w:val="center"/>
          </w:tcPr>
          <w:p w14:paraId="71CA242B" w14:textId="77777777" w:rsidR="00124819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 xml:space="preserve">Укупна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цена</w:t>
            </w:r>
            <w:r w:rsidRPr="003B1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79D6B0" w14:textId="40C21C72" w:rsidR="003B1181" w:rsidRPr="003B1181" w:rsidRDefault="003B1181" w:rsidP="003B1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>без ПДВ-а</w:t>
            </w:r>
          </w:p>
        </w:tc>
        <w:tc>
          <w:tcPr>
            <w:tcW w:w="1808" w:type="dxa"/>
            <w:vAlign w:val="center"/>
          </w:tcPr>
          <w:p w14:paraId="4BF41785" w14:textId="17FC68FE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b/>
                <w:sz w:val="22"/>
                <w:szCs w:val="22"/>
              </w:rPr>
              <w:t xml:space="preserve">Укупна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цена</w:t>
            </w:r>
            <w:r w:rsidRPr="003B1181">
              <w:rPr>
                <w:rFonts w:ascii="Arial" w:hAnsi="Arial" w:cs="Arial"/>
                <w:b/>
                <w:sz w:val="22"/>
                <w:szCs w:val="22"/>
              </w:rPr>
              <w:t xml:space="preserve"> са ПДВ-ом</w:t>
            </w:r>
          </w:p>
        </w:tc>
      </w:tr>
      <w:tr w:rsidR="00124819" w:rsidRPr="003B1181" w14:paraId="7CF1068A" w14:textId="77777777" w:rsidTr="004657EA">
        <w:trPr>
          <w:trHeight w:val="248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55971854" w14:textId="52084A59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208D40C9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11254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FB1291" w14:textId="19397B6F" w:rsidR="003B1181" w:rsidRPr="00161CAD" w:rsidRDefault="007262A0" w:rsidP="00161CA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Cyrl-RS"/>
              </w:rPr>
              <w:t>Т</w:t>
            </w:r>
            <w:r w:rsidR="003B1181" w:rsidRPr="00161CAD">
              <w:rPr>
                <w:rFonts w:ascii="Arial" w:hAnsi="Arial" w:cs="Arial"/>
                <w:sz w:val="22"/>
                <w:szCs w:val="22"/>
              </w:rPr>
              <w:t>еретн</w:t>
            </w:r>
            <w:r w:rsidRPr="00161CAD">
              <w:rPr>
                <w:rFonts w:ascii="Arial" w:hAnsi="Arial" w:cs="Arial"/>
                <w:sz w:val="22"/>
                <w:szCs w:val="22"/>
              </w:rPr>
              <w:t>а</w:t>
            </w:r>
            <w:r w:rsidR="003B1181" w:rsidRPr="00161CAD">
              <w:rPr>
                <w:rFonts w:ascii="Arial" w:hAnsi="Arial" w:cs="Arial"/>
                <w:sz w:val="22"/>
                <w:szCs w:val="22"/>
              </w:rPr>
              <w:t xml:space="preserve"> возила за потребе регистрације</w:t>
            </w:r>
          </w:p>
        </w:tc>
        <w:tc>
          <w:tcPr>
            <w:tcW w:w="992" w:type="dxa"/>
            <w:vAlign w:val="center"/>
          </w:tcPr>
          <w:p w14:paraId="6C0443AD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998" w:type="dxa"/>
            <w:vAlign w:val="center"/>
          </w:tcPr>
          <w:p w14:paraId="7AA53F7A" w14:textId="06D16686" w:rsidR="003B1181" w:rsidRPr="00161CAD" w:rsidRDefault="00161CAD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64C61891" w14:textId="12238BA9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4DD119" w14:textId="7F87A721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B8EB1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7FFBE0EE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CAD" w:rsidRPr="003B1181" w14:paraId="63A6249C" w14:textId="77777777" w:rsidTr="004657EA">
        <w:trPr>
          <w:trHeight w:val="248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3262C0B2" w14:textId="7F10AC8F" w:rsidR="00161CAD" w:rsidRPr="00161CAD" w:rsidRDefault="00161CAD" w:rsidP="003B1181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134" w:type="dxa"/>
            <w:vAlign w:val="center"/>
          </w:tcPr>
          <w:p w14:paraId="11874396" w14:textId="06F84F8E" w:rsidR="00161CAD" w:rsidRPr="00161CAD" w:rsidRDefault="00161CAD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Latn-RS"/>
              </w:rPr>
              <w:t>11255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389096" w14:textId="52032269" w:rsidR="00161CAD" w:rsidRPr="00161CAD" w:rsidRDefault="00161CAD" w:rsidP="001B361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Cyrl-RS"/>
              </w:rPr>
              <w:t>Т</w:t>
            </w:r>
            <w:r w:rsidRPr="00161CAD">
              <w:rPr>
                <w:rFonts w:ascii="Arial" w:hAnsi="Arial" w:cs="Arial"/>
                <w:sz w:val="22"/>
                <w:szCs w:val="22"/>
              </w:rPr>
              <w:t xml:space="preserve">еретна возила - </w:t>
            </w:r>
            <w:r w:rsidRPr="00161CAD">
              <w:rPr>
                <w:rFonts w:ascii="Arial" w:hAnsi="Arial" w:cs="Arial"/>
                <w:sz w:val="22"/>
                <w:szCs w:val="22"/>
                <w:lang w:val="sr-Cyrl-RS"/>
              </w:rPr>
              <w:t>ш</w:t>
            </w:r>
            <w:r w:rsidRPr="00161CAD">
              <w:rPr>
                <w:rFonts w:ascii="Arial" w:hAnsi="Arial" w:cs="Arial"/>
                <w:sz w:val="22"/>
                <w:szCs w:val="22"/>
              </w:rPr>
              <w:t>естомесечни технички преглед</w:t>
            </w:r>
          </w:p>
        </w:tc>
        <w:tc>
          <w:tcPr>
            <w:tcW w:w="992" w:type="dxa"/>
            <w:vAlign w:val="center"/>
          </w:tcPr>
          <w:p w14:paraId="4E0F7BB8" w14:textId="24F6D7E0" w:rsidR="00161CAD" w:rsidRPr="00161CAD" w:rsidRDefault="00161CAD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998" w:type="dxa"/>
            <w:vAlign w:val="center"/>
          </w:tcPr>
          <w:p w14:paraId="430A28A5" w14:textId="2A56D39C" w:rsidR="00161CAD" w:rsidRPr="00161CAD" w:rsidRDefault="00161CAD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77C623DF" w14:textId="77777777" w:rsidR="00161CAD" w:rsidRPr="003B1181" w:rsidRDefault="00161CAD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5B0B5D" w14:textId="77777777" w:rsidR="00161CAD" w:rsidRPr="003B1181" w:rsidRDefault="00161CAD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CFB13F" w14:textId="77777777" w:rsidR="00161CAD" w:rsidRPr="003B1181" w:rsidRDefault="00161CAD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1CCF9C26" w14:textId="77777777" w:rsidR="00161CAD" w:rsidRPr="003B1181" w:rsidRDefault="00161CAD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819" w:rsidRPr="003B1181" w14:paraId="354175EA" w14:textId="77777777" w:rsidTr="004657EA">
        <w:trPr>
          <w:trHeight w:val="521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158385FE" w14:textId="13485A41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71B82408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11256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4B410A" w14:textId="15A3D131" w:rsidR="003B1181" w:rsidRPr="00161CAD" w:rsidRDefault="00FE4A25" w:rsidP="00FE4A25">
            <w:pPr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P</w:t>
            </w:r>
            <w:r w:rsidR="003B1181" w:rsidRPr="00161CAD">
              <w:rPr>
                <w:rFonts w:ascii="Arial" w:hAnsi="Arial" w:cs="Arial"/>
                <w:sz w:val="22"/>
                <w:szCs w:val="22"/>
              </w:rPr>
              <w:t>утнички</w:t>
            </w:r>
            <w:r w:rsidRPr="00161CAD">
              <w:rPr>
                <w:rFonts w:ascii="Arial" w:hAnsi="Arial" w:cs="Arial"/>
                <w:sz w:val="22"/>
                <w:szCs w:val="22"/>
              </w:rPr>
              <w:t>a</w:t>
            </w:r>
            <w:r w:rsidR="003B1181" w:rsidRPr="00161CAD">
              <w:rPr>
                <w:rFonts w:ascii="Arial" w:hAnsi="Arial" w:cs="Arial"/>
                <w:sz w:val="22"/>
                <w:szCs w:val="22"/>
              </w:rPr>
              <w:t xml:space="preserve"> возила</w:t>
            </w:r>
          </w:p>
        </w:tc>
        <w:tc>
          <w:tcPr>
            <w:tcW w:w="992" w:type="dxa"/>
            <w:vAlign w:val="center"/>
          </w:tcPr>
          <w:p w14:paraId="220AF979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998" w:type="dxa"/>
            <w:vAlign w:val="center"/>
          </w:tcPr>
          <w:p w14:paraId="1A114C75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669A1C12" w14:textId="5EE8D0CB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BB7347" w14:textId="713A26A1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42703E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3B61E2AA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819" w:rsidRPr="003B1181" w14:paraId="098309C2" w14:textId="77777777" w:rsidTr="004657EA">
        <w:trPr>
          <w:trHeight w:val="557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2B5569E6" w14:textId="59BB34FF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61CAD">
              <w:rPr>
                <w:rFonts w:ascii="Arial" w:hAnsi="Arial" w:cs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134" w:type="dxa"/>
            <w:vAlign w:val="center"/>
          </w:tcPr>
          <w:p w14:paraId="06CC78DF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11257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45AE18" w14:textId="12AA66F4" w:rsidR="003B1181" w:rsidRPr="00161CAD" w:rsidRDefault="00FE4A25" w:rsidP="00FE4A25">
            <w:pPr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T</w:t>
            </w:r>
            <w:r w:rsidR="003B1181" w:rsidRPr="00161CAD">
              <w:rPr>
                <w:rFonts w:ascii="Arial" w:hAnsi="Arial" w:cs="Arial"/>
                <w:sz w:val="22"/>
                <w:szCs w:val="22"/>
              </w:rPr>
              <w:t>еренск</w:t>
            </w:r>
            <w:r w:rsidRPr="00161CAD">
              <w:rPr>
                <w:rFonts w:ascii="Arial" w:hAnsi="Arial" w:cs="Arial"/>
                <w:sz w:val="22"/>
                <w:szCs w:val="22"/>
              </w:rPr>
              <w:t>a</w:t>
            </w:r>
            <w:r w:rsidR="003B1181" w:rsidRPr="00161CAD">
              <w:rPr>
                <w:rFonts w:ascii="Arial" w:hAnsi="Arial" w:cs="Arial"/>
                <w:sz w:val="22"/>
                <w:szCs w:val="22"/>
              </w:rPr>
              <w:t xml:space="preserve"> возила</w:t>
            </w:r>
          </w:p>
        </w:tc>
        <w:tc>
          <w:tcPr>
            <w:tcW w:w="992" w:type="dxa"/>
            <w:vAlign w:val="center"/>
          </w:tcPr>
          <w:p w14:paraId="2534B992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998" w:type="dxa"/>
            <w:vAlign w:val="center"/>
          </w:tcPr>
          <w:p w14:paraId="72BFCA69" w14:textId="77777777" w:rsidR="003B1181" w:rsidRPr="00161CAD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CA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EF9305B" w14:textId="0F262C28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92DBAB" w14:textId="7E409878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02377D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10182653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819" w:rsidRPr="003B1181" w14:paraId="38FE0FED" w14:textId="77777777" w:rsidTr="00B874BB">
        <w:trPr>
          <w:trHeight w:val="423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1585" w14:textId="7DECFC1D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B1181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14:paraId="1AB85215" w14:textId="77777777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sz w:val="22"/>
                <w:szCs w:val="22"/>
              </w:rPr>
              <w:t>11258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319D0A" w14:textId="04628AE7" w:rsidR="003B1181" w:rsidRPr="003B1181" w:rsidRDefault="00B874BB" w:rsidP="00B87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r w:rsidR="003B1181">
              <w:rPr>
                <w:rFonts w:ascii="Arial" w:hAnsi="Arial" w:cs="Arial"/>
                <w:sz w:val="22"/>
                <w:szCs w:val="22"/>
              </w:rPr>
              <w:t>икључн</w:t>
            </w:r>
            <w:r w:rsidR="00FE4A25">
              <w:rPr>
                <w:rFonts w:ascii="Arial" w:hAnsi="Arial" w:cs="Arial"/>
                <w:sz w:val="22"/>
                <w:szCs w:val="22"/>
              </w:rPr>
              <w:t>a</w:t>
            </w:r>
            <w:r w:rsidR="003B1181" w:rsidRPr="003B1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1181">
              <w:rPr>
                <w:rFonts w:ascii="Arial" w:hAnsi="Arial" w:cs="Arial"/>
                <w:sz w:val="22"/>
                <w:szCs w:val="22"/>
              </w:rPr>
              <w:t>возила</w:t>
            </w:r>
            <w:r w:rsidR="003B1181" w:rsidRPr="003B118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1181">
              <w:rPr>
                <w:rFonts w:ascii="Arial" w:hAnsi="Arial" w:cs="Arial"/>
                <w:sz w:val="22"/>
                <w:szCs w:val="22"/>
              </w:rPr>
              <w:t>приколица</w:t>
            </w:r>
            <w:r w:rsidR="003B1181" w:rsidRPr="003B118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66255F6" w14:textId="77777777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998" w:type="dxa"/>
            <w:vAlign w:val="center"/>
          </w:tcPr>
          <w:p w14:paraId="0588833B" w14:textId="77777777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1FA5E1B" w14:textId="596613CB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4A55A6" w14:textId="20398312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C4B346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3BFB7681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819" w:rsidRPr="003B1181" w14:paraId="5CBB0DE1" w14:textId="77777777" w:rsidTr="00B874BB">
        <w:trPr>
          <w:trHeight w:val="415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5B5C181" w14:textId="0790F0CE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B1181">
              <w:rPr>
                <w:rFonts w:ascii="Arial" w:hAnsi="Arial" w:cs="Arial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134" w:type="dxa"/>
            <w:vAlign w:val="center"/>
          </w:tcPr>
          <w:p w14:paraId="28CD3381" w14:textId="77777777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sz w:val="22"/>
                <w:szCs w:val="22"/>
              </w:rPr>
              <w:t>11259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3D93D5" w14:textId="1DC17E02" w:rsidR="003B1181" w:rsidRPr="003B1181" w:rsidRDefault="003B1181" w:rsidP="00B87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Pr="003B11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услуга</w:t>
            </w:r>
            <w:r w:rsidRPr="003B11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регистрације</w:t>
            </w:r>
          </w:p>
        </w:tc>
        <w:tc>
          <w:tcPr>
            <w:tcW w:w="992" w:type="dxa"/>
            <w:vAlign w:val="center"/>
          </w:tcPr>
          <w:p w14:paraId="4C5D4684" w14:textId="77777777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998" w:type="dxa"/>
            <w:vAlign w:val="center"/>
          </w:tcPr>
          <w:p w14:paraId="316724A0" w14:textId="77777777" w:rsidR="003B1181" w:rsidRPr="003B1181" w:rsidRDefault="003B1181" w:rsidP="003B1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18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14:paraId="5CF4CC77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54CFDE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B73AEE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2F655001" w14:textId="77777777" w:rsidR="003B1181" w:rsidRPr="003B1181" w:rsidRDefault="003B1181" w:rsidP="007262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61A" w:rsidRPr="003B1181" w14:paraId="2F1B7655" w14:textId="77777777" w:rsidTr="00B874BB">
        <w:trPr>
          <w:trHeight w:val="491"/>
          <w:jc w:val="center"/>
        </w:trPr>
        <w:tc>
          <w:tcPr>
            <w:tcW w:w="8931" w:type="dxa"/>
            <w:gridSpan w:val="6"/>
            <w:vMerge w:val="restart"/>
            <w:vAlign w:val="center"/>
          </w:tcPr>
          <w:p w14:paraId="0F105093" w14:textId="77777777" w:rsidR="001B361A" w:rsidRPr="00124819" w:rsidRDefault="001B361A" w:rsidP="00124819">
            <w:pPr>
              <w:jc w:val="center"/>
              <w:rPr>
                <w:rFonts w:ascii="Arial" w:hAnsi="Arial" w:cs="Arial"/>
                <w:b/>
                <w:sz w:val="32"/>
                <w:szCs w:val="22"/>
              </w:rPr>
            </w:pPr>
            <w:r w:rsidRPr="00124819">
              <w:rPr>
                <w:rFonts w:ascii="Arial" w:hAnsi="Arial" w:cs="Arial"/>
                <w:b/>
                <w:sz w:val="32"/>
                <w:szCs w:val="22"/>
              </w:rPr>
              <w:t>УКУПНО</w:t>
            </w:r>
          </w:p>
        </w:tc>
        <w:tc>
          <w:tcPr>
            <w:tcW w:w="5210" w:type="dxa"/>
            <w:gridSpan w:val="3"/>
            <w:vAlign w:val="center"/>
          </w:tcPr>
          <w:p w14:paraId="7FEFD716" w14:textId="1745FD05" w:rsidR="001B361A" w:rsidRPr="00124819" w:rsidRDefault="001B361A" w:rsidP="001248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4819">
              <w:rPr>
                <w:rFonts w:ascii="Arial" w:hAnsi="Arial" w:cs="Arial"/>
                <w:b/>
                <w:sz w:val="22"/>
                <w:szCs w:val="22"/>
              </w:rPr>
              <w:t>динара без ПДВ-а</w:t>
            </w:r>
          </w:p>
        </w:tc>
      </w:tr>
      <w:tr w:rsidR="001B361A" w:rsidRPr="003B1181" w14:paraId="1909026E" w14:textId="77777777" w:rsidTr="00B874BB">
        <w:trPr>
          <w:trHeight w:val="427"/>
          <w:jc w:val="center"/>
        </w:trPr>
        <w:tc>
          <w:tcPr>
            <w:tcW w:w="8931" w:type="dxa"/>
            <w:gridSpan w:val="6"/>
            <w:vMerge/>
          </w:tcPr>
          <w:p w14:paraId="4B9760C9" w14:textId="77777777" w:rsidR="001B361A" w:rsidRPr="003B1181" w:rsidRDefault="001B361A" w:rsidP="001B36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gridSpan w:val="3"/>
            <w:vAlign w:val="center"/>
          </w:tcPr>
          <w:p w14:paraId="0968EAEC" w14:textId="73085984" w:rsidR="001B361A" w:rsidRPr="00124819" w:rsidRDefault="001B361A" w:rsidP="001248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4819">
              <w:rPr>
                <w:rFonts w:ascii="Arial" w:hAnsi="Arial" w:cs="Arial"/>
                <w:b/>
                <w:sz w:val="22"/>
                <w:szCs w:val="22"/>
              </w:rPr>
              <w:t>динара са ПДВ-ом</w:t>
            </w:r>
          </w:p>
        </w:tc>
      </w:tr>
    </w:tbl>
    <w:p w14:paraId="25CA679B" w14:textId="5179B16B" w:rsidR="00FE4A25" w:rsidRPr="00F304BE" w:rsidRDefault="00FE4A25" w:rsidP="00F304BE">
      <w:pPr>
        <w:pStyle w:val="NoSpacing"/>
      </w:pPr>
    </w:p>
    <w:p w14:paraId="32855835" w14:textId="1DA8FE33" w:rsidR="009B7310" w:rsidRPr="00161CAD" w:rsidRDefault="00FE4A25" w:rsidP="00F304BE">
      <w:pPr>
        <w:pStyle w:val="NoSpacing"/>
        <w:rPr>
          <w:b/>
        </w:rPr>
      </w:pPr>
      <w:r w:rsidRPr="00F304BE">
        <w:rPr>
          <w:b/>
        </w:rPr>
        <w:t>* Це</w:t>
      </w:r>
      <w:r w:rsidR="009B7310" w:rsidRPr="00F304BE">
        <w:rPr>
          <w:b/>
        </w:rPr>
        <w:t xml:space="preserve">на мора бити изражена по једноm </w:t>
      </w:r>
      <w:r w:rsidRPr="00F304BE">
        <w:rPr>
          <w:b/>
        </w:rPr>
        <w:t>техничком прегледу возила.</w:t>
      </w:r>
    </w:p>
    <w:p w14:paraId="3D8A64D5" w14:textId="77777777" w:rsidR="009B7310" w:rsidRPr="00F304BE" w:rsidRDefault="009B7310" w:rsidP="00F304BE">
      <w:pPr>
        <w:pStyle w:val="NoSpacing"/>
        <w:rPr>
          <w:b/>
        </w:rPr>
      </w:pPr>
      <w:r w:rsidRPr="00F304BE">
        <w:rPr>
          <w:b/>
        </w:rPr>
        <w:t>* Јединичне цене обухватају све трошкове који настану приликом извршења услуга.</w:t>
      </w:r>
    </w:p>
    <w:p w14:paraId="7E5FBBF5" w14:textId="449823F2" w:rsidR="00F304BE" w:rsidRPr="00F304BE" w:rsidRDefault="00F304BE" w:rsidP="00F304BE">
      <w:pPr>
        <w:pStyle w:val="NoSpacing"/>
      </w:pPr>
    </w:p>
    <w:p w14:paraId="4A6FBB04" w14:textId="1BA7DF19" w:rsidR="00F304BE" w:rsidRPr="00F304BE" w:rsidRDefault="00F304BE" w:rsidP="00F304BE">
      <w:pPr>
        <w:pStyle w:val="NoSpacing"/>
      </w:pPr>
      <w:r w:rsidRPr="00F304BE">
        <w:rPr>
          <w:b/>
        </w:rPr>
        <w:t>Просторна удаљеност од Наручиоца</w:t>
      </w:r>
      <w:r w:rsidRPr="00F304BE">
        <w:rPr>
          <w:b/>
          <w:lang w:val="sr-Cyrl-RS"/>
        </w:rPr>
        <w:t>:</w:t>
      </w:r>
      <w:r w:rsidRPr="00F304BE">
        <w:t xml:space="preserve"> ______ километара.</w:t>
      </w:r>
    </w:p>
    <w:p w14:paraId="1A87BFD7" w14:textId="64D74A4F" w:rsidR="00F304BE" w:rsidRPr="00F304BE" w:rsidRDefault="00F304BE" w:rsidP="00F304BE">
      <w:pPr>
        <w:pStyle w:val="NoSpacing"/>
      </w:pPr>
    </w:p>
    <w:p w14:paraId="324AA32C" w14:textId="5B47B8C5" w:rsidR="00F304BE" w:rsidRPr="00F304BE" w:rsidRDefault="00F304BE" w:rsidP="00F304BE">
      <w:pPr>
        <w:pStyle w:val="NoSpacing"/>
      </w:pPr>
      <w:r w:rsidRPr="00F304BE">
        <w:rPr>
          <w:b/>
        </w:rPr>
        <w:t>Рок извршења услуге</w:t>
      </w:r>
      <w:r>
        <w:rPr>
          <w:b/>
          <w:lang w:val="sr-Cyrl-RS"/>
        </w:rPr>
        <w:t xml:space="preserve"> </w:t>
      </w:r>
      <w:r w:rsidRPr="00F304BE">
        <w:rPr>
          <w:b/>
        </w:rPr>
        <w:t>максимално:</w:t>
      </w:r>
      <w:r w:rsidRPr="00F304BE">
        <w:t xml:space="preserve"> ______дана након испорученог/их возила.</w:t>
      </w:r>
    </w:p>
    <w:p w14:paraId="7A8274E4" w14:textId="79CB5120" w:rsidR="00F304BE" w:rsidRPr="00F304BE" w:rsidRDefault="00F304BE" w:rsidP="00F304BE">
      <w:pPr>
        <w:pStyle w:val="NoSpacing"/>
      </w:pPr>
    </w:p>
    <w:p w14:paraId="044DE091" w14:textId="061551B8" w:rsidR="004657EA" w:rsidRDefault="00F304BE" w:rsidP="00F304BE">
      <w:pPr>
        <w:pStyle w:val="NoSpacing"/>
      </w:pPr>
      <w:r w:rsidRPr="00711B47">
        <w:rPr>
          <w:b/>
        </w:rPr>
        <w:t>Плаћање</w:t>
      </w:r>
      <w:r w:rsidRPr="00F304BE">
        <w:t xml:space="preserve"> ће се извршити на текући рачун Извршиоца у року до 30 дана од дана достављања исправног рачуна регистрованог на ЦРФ и СЕФ-у, у складу са Законом о електронском фактурисању.</w:t>
      </w:r>
    </w:p>
    <w:p w14:paraId="11D246D4" w14:textId="637D7C1A" w:rsidR="004657EA" w:rsidRDefault="004657EA" w:rsidP="00F304B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9"/>
        <w:gridCol w:w="7059"/>
      </w:tblGrid>
      <w:tr w:rsidR="004657EA" w14:paraId="13EAB3A2" w14:textId="77777777" w:rsidTr="00B874BB">
        <w:trPr>
          <w:trHeight w:val="410"/>
        </w:trPr>
        <w:tc>
          <w:tcPr>
            <w:tcW w:w="7059" w:type="dxa"/>
            <w:vAlign w:val="center"/>
          </w:tcPr>
          <w:p w14:paraId="67845BD7" w14:textId="2E3FF73B" w:rsidR="004657EA" w:rsidRDefault="004657EA" w:rsidP="00D56FCC">
            <w:pPr>
              <w:pStyle w:val="NoSpacing"/>
            </w:pPr>
            <w:r w:rsidRPr="00C23373">
              <w:rPr>
                <w:lang w:val="sr-Cyrl-CS"/>
              </w:rPr>
              <w:t>Понуду сачинио:________________</w:t>
            </w:r>
          </w:p>
        </w:tc>
        <w:tc>
          <w:tcPr>
            <w:tcW w:w="7059" w:type="dxa"/>
            <w:vAlign w:val="center"/>
          </w:tcPr>
          <w:p w14:paraId="5BC44728" w14:textId="77777777" w:rsidR="004657EA" w:rsidRDefault="004657EA" w:rsidP="00D56FCC">
            <w:pPr>
              <w:pStyle w:val="NoSpacing"/>
            </w:pPr>
          </w:p>
        </w:tc>
      </w:tr>
      <w:tr w:rsidR="00D56FCC" w14:paraId="7061A074" w14:textId="77777777" w:rsidTr="00B874BB">
        <w:trPr>
          <w:trHeight w:val="415"/>
        </w:trPr>
        <w:tc>
          <w:tcPr>
            <w:tcW w:w="7059" w:type="dxa"/>
            <w:vAlign w:val="center"/>
          </w:tcPr>
          <w:p w14:paraId="2DFA091F" w14:textId="352B73EE" w:rsidR="00D56FCC" w:rsidRDefault="00D56FCC" w:rsidP="00D56FCC">
            <w:pPr>
              <w:pStyle w:val="NoSpacing"/>
            </w:pPr>
            <w:r w:rsidRPr="00C23373">
              <w:rPr>
                <w:lang w:val="sr-Cyrl-CS"/>
              </w:rPr>
              <w:t>Одговорно лице:________________</w:t>
            </w:r>
          </w:p>
        </w:tc>
        <w:tc>
          <w:tcPr>
            <w:tcW w:w="7059" w:type="dxa"/>
            <w:vAlign w:val="center"/>
          </w:tcPr>
          <w:p w14:paraId="6C3CB7BC" w14:textId="715EF0B7" w:rsidR="00D56FCC" w:rsidRDefault="00D56FCC" w:rsidP="00D56FCC">
            <w:pPr>
              <w:pStyle w:val="NoSpacing"/>
            </w:pPr>
            <w:r w:rsidRPr="00C23373">
              <w:rPr>
                <w:lang w:val="sr-Cyrl-CS"/>
              </w:rPr>
              <w:t>Понуђач</w:t>
            </w:r>
            <w:r>
              <w:rPr>
                <w:lang w:val="sr-Cyrl-CS"/>
              </w:rPr>
              <w:t xml:space="preserve">: </w:t>
            </w:r>
            <w:r w:rsidRPr="00C23373">
              <w:rPr>
                <w:lang w:val="sr-Cyrl-CS"/>
              </w:rPr>
              <w:t>___</w:t>
            </w:r>
            <w:r w:rsidRPr="00C23373">
              <w:rPr>
                <w:u w:val="single"/>
                <w:lang w:val="sr-Cyrl-CS"/>
              </w:rPr>
              <w:t>_____ __ _____________</w:t>
            </w:r>
          </w:p>
        </w:tc>
      </w:tr>
      <w:tr w:rsidR="00D56FCC" w14:paraId="19B557E1" w14:textId="77777777" w:rsidTr="00B874BB">
        <w:trPr>
          <w:trHeight w:val="415"/>
        </w:trPr>
        <w:tc>
          <w:tcPr>
            <w:tcW w:w="7059" w:type="dxa"/>
            <w:vAlign w:val="center"/>
          </w:tcPr>
          <w:p w14:paraId="6C557767" w14:textId="5A861F59" w:rsidR="00D56FCC" w:rsidRDefault="00D56FCC" w:rsidP="00D56FCC">
            <w:pPr>
              <w:pStyle w:val="NoSpacing"/>
            </w:pPr>
            <w:r w:rsidRPr="00C23373">
              <w:rPr>
                <w:lang w:val="sr-Cyrl-CS"/>
              </w:rPr>
              <w:t>Датум:___</w:t>
            </w:r>
            <w:r w:rsidRPr="00C23373">
              <w:rPr>
                <w:u w:val="single"/>
                <w:lang w:val="sr-Cyrl-CS"/>
              </w:rPr>
              <w:t>_____ __ _____________</w:t>
            </w:r>
          </w:p>
        </w:tc>
        <w:tc>
          <w:tcPr>
            <w:tcW w:w="7059" w:type="dxa"/>
            <w:vAlign w:val="center"/>
          </w:tcPr>
          <w:p w14:paraId="25D28E99" w14:textId="77777777" w:rsidR="00D56FCC" w:rsidRDefault="00D56FCC" w:rsidP="00D56FCC">
            <w:pPr>
              <w:pStyle w:val="NoSpacing"/>
            </w:pPr>
          </w:p>
        </w:tc>
      </w:tr>
    </w:tbl>
    <w:p w14:paraId="5F3E3B61" w14:textId="537765AE" w:rsidR="00D56FCC" w:rsidRDefault="00D56FCC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  <w:sectPr w:rsidR="00D56FCC" w:rsidSect="00D56FCC">
          <w:pgSz w:w="15840" w:h="12240" w:orient="landscape"/>
          <w:pgMar w:top="1134" w:right="992" w:bottom="1134" w:left="720" w:header="720" w:footer="720" w:gutter="0"/>
          <w:cols w:space="720"/>
          <w:docGrid w:linePitch="360"/>
        </w:sectPr>
      </w:pPr>
    </w:p>
    <w:p w14:paraId="306CBF32" w14:textId="2199F3C2" w:rsidR="008F0BA5" w:rsidRPr="00C23373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3FA59DD6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5D2858E" w14:textId="2CEAF570" w:rsidR="00874C56" w:rsidRPr="00C23373" w:rsidRDefault="00874C56" w:rsidP="00D56FCC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1822205B" w:rsidR="008F0BA5" w:rsidRPr="00C23373" w:rsidRDefault="00711B47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НА-11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5C0B71DC" w14:textId="339E618C" w:rsidR="008F0BA5" w:rsidRPr="00C23373" w:rsidRDefault="00711B47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НА-11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546D285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F99B769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71E0897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63C73B5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82F9AF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55959D0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FD7571B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33578C8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5675F8E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9C9AEB1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93F898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58CCA7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5408582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74EA83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F990818" w14:textId="04F5D6BB" w:rsidR="008F0BA5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63B6BDE" w14:textId="10A61CBC" w:rsidR="00D56FCC" w:rsidRDefault="00D56FCC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FA92027" w14:textId="77777777" w:rsidR="00D56FCC" w:rsidRPr="00C23373" w:rsidRDefault="00D56FCC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43674CA" w14:textId="4FA7E48A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82B5150" w14:textId="4D1CE761" w:rsidR="008F0BA5" w:rsidRPr="00AD19FF" w:rsidRDefault="008F0BA5" w:rsidP="00AD19FF">
      <w:pPr>
        <w:jc w:val="center"/>
        <w:rPr>
          <w:rFonts w:ascii="Arial" w:hAnsi="Arial" w:cs="Arial"/>
          <w:b/>
          <w:szCs w:val="22"/>
          <w:lang w:val="sr-Cyrl-RS"/>
        </w:rPr>
      </w:pPr>
      <w:r w:rsidRPr="00AD19FF">
        <w:rPr>
          <w:rFonts w:ascii="Arial" w:hAnsi="Arial" w:cs="Arial"/>
          <w:b/>
          <w:szCs w:val="22"/>
          <w:lang w:val="sr-Cyrl-RS"/>
        </w:rPr>
        <w:t>МОДЕЛ УГОВОРА</w:t>
      </w:r>
    </w:p>
    <w:p w14:paraId="68E54948" w14:textId="77777777" w:rsidR="00AD19FF" w:rsidRPr="00C23373" w:rsidRDefault="00AD19FF" w:rsidP="00AD19F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DB1B11" w14:textId="794EF05C" w:rsidR="008F0BA5" w:rsidRPr="00C23373" w:rsidRDefault="008F0BA5" w:rsidP="008F0BA5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711B47">
        <w:rPr>
          <w:rFonts w:ascii="Arial" w:hAnsi="Arial" w:cs="Arial"/>
          <w:b/>
          <w:sz w:val="22"/>
          <w:szCs w:val="22"/>
          <w:lang w:val="sr-Cyrl-CS"/>
        </w:rPr>
        <w:t>Институт за јавно здравље Војводине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са седиштем у Новом Саду, ул. Футошка бр.121, матични број: </w:t>
      </w:r>
      <w:r w:rsidRPr="00C23373">
        <w:rPr>
          <w:rFonts w:ascii="Arial" w:hAnsi="Arial" w:cs="Arial"/>
          <w:sz w:val="22"/>
          <w:szCs w:val="22"/>
          <w:lang w:val="ru-RU"/>
        </w:rPr>
        <w:t>08246912</w:t>
      </w:r>
      <w:r w:rsidRPr="00C23373">
        <w:rPr>
          <w:rFonts w:ascii="Arial" w:hAnsi="Arial" w:cs="Arial"/>
          <w:sz w:val="22"/>
          <w:szCs w:val="22"/>
          <w:lang w:val="sr-Latn-CS"/>
        </w:rPr>
        <w:t>,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23373">
        <w:rPr>
          <w:rFonts w:ascii="Arial" w:hAnsi="Arial" w:cs="Arial"/>
          <w:sz w:val="22"/>
          <w:szCs w:val="22"/>
          <w:lang w:val="ru-RU"/>
        </w:rPr>
        <w:t>100452714</w:t>
      </w:r>
      <w:r w:rsidRPr="00C23373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23373">
        <w:rPr>
          <w:rFonts w:ascii="Arial" w:hAnsi="Arial" w:cs="Arial"/>
          <w:sz w:val="22"/>
          <w:szCs w:val="22"/>
          <w:lang w:val="sr-Cyrl-CS"/>
        </w:rPr>
        <w:t>трезор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кога заступа в.д.  директора др </w:t>
      </w:r>
      <w:r w:rsidR="00711B47">
        <w:rPr>
          <w:rFonts w:ascii="Arial" w:hAnsi="Arial" w:cs="Arial"/>
          <w:sz w:val="22"/>
          <w:szCs w:val="22"/>
          <w:lang w:val="sr-Cyrl-CS"/>
        </w:rPr>
        <w:t>Милена Табаковић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00AA2D14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и</w:t>
      </w:r>
    </w:p>
    <w:p w14:paraId="1B8FF9D6" w14:textId="77777777" w:rsidR="008F0BA5" w:rsidRPr="00C23373" w:rsidRDefault="008F0BA5" w:rsidP="008F0BA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D70489A" w14:textId="0D7D09A5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C23373">
        <w:rPr>
          <w:rFonts w:ascii="Arial" w:hAnsi="Arial" w:cs="Arial"/>
          <w:sz w:val="22"/>
          <w:szCs w:val="22"/>
          <w:lang w:val="sr-Cyrl-RS"/>
        </w:rPr>
        <w:t>/адресом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</w:t>
      </w:r>
      <w:r w:rsidRPr="00C23373">
        <w:rPr>
          <w:rFonts w:ascii="Arial" w:hAnsi="Arial" w:cs="Arial"/>
          <w:sz w:val="22"/>
          <w:szCs w:val="22"/>
          <w:lang w:val="sr-Cyrl-RS"/>
        </w:rPr>
        <w:t>____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579E3AAF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E4209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l-SI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закључили су:</w:t>
      </w:r>
      <w:r w:rsidRPr="00C23373">
        <w:rPr>
          <w:rFonts w:ascii="Arial" w:hAnsi="Arial" w:cs="Arial"/>
          <w:sz w:val="22"/>
          <w:szCs w:val="22"/>
          <w:lang w:val="sl-SI"/>
        </w:rPr>
        <w:tab/>
      </w:r>
    </w:p>
    <w:p w14:paraId="2B7833C7" w14:textId="77777777" w:rsidR="008F0BA5" w:rsidRPr="00AD19FF" w:rsidRDefault="008F0BA5" w:rsidP="008F0BA5">
      <w:pPr>
        <w:rPr>
          <w:rFonts w:ascii="Arial" w:hAnsi="Arial" w:cs="Arial"/>
          <w:sz w:val="28"/>
          <w:szCs w:val="22"/>
          <w:lang w:val="sl-SI"/>
        </w:rPr>
      </w:pPr>
    </w:p>
    <w:p w14:paraId="05A66C71" w14:textId="77777777" w:rsidR="00711B47" w:rsidRDefault="008F0BA5" w:rsidP="008F0BA5">
      <w:pPr>
        <w:jc w:val="center"/>
        <w:rPr>
          <w:rFonts w:ascii="Arial" w:hAnsi="Arial" w:cs="Arial"/>
          <w:b/>
          <w:szCs w:val="22"/>
          <w:lang w:val="sr-Cyrl-CS"/>
        </w:rPr>
      </w:pPr>
      <w:r w:rsidRPr="00AD19FF">
        <w:rPr>
          <w:rFonts w:ascii="Arial" w:hAnsi="Arial" w:cs="Arial"/>
          <w:b/>
          <w:szCs w:val="22"/>
          <w:lang w:val="sr-Cyrl-CS"/>
        </w:rPr>
        <w:t>УГОВОР</w:t>
      </w:r>
    </w:p>
    <w:p w14:paraId="3ADC7421" w14:textId="1D12C2C6" w:rsidR="008F0BA5" w:rsidRPr="00AD19FF" w:rsidRDefault="008F0BA5" w:rsidP="00711B47">
      <w:pPr>
        <w:jc w:val="center"/>
        <w:rPr>
          <w:rFonts w:ascii="Arial" w:hAnsi="Arial" w:cs="Arial"/>
          <w:b/>
          <w:szCs w:val="22"/>
          <w:lang w:val="sr-Cyrl-CS"/>
        </w:rPr>
      </w:pPr>
      <w:r w:rsidRPr="00AD19FF">
        <w:rPr>
          <w:rFonts w:ascii="Arial" w:hAnsi="Arial" w:cs="Arial"/>
          <w:b/>
          <w:szCs w:val="22"/>
          <w:lang w:val="sr-Cyrl-CS"/>
        </w:rPr>
        <w:t xml:space="preserve">О </w:t>
      </w:r>
      <w:r w:rsidR="00711B47">
        <w:rPr>
          <w:rFonts w:ascii="Arial" w:hAnsi="Arial" w:cs="Arial"/>
          <w:b/>
          <w:szCs w:val="22"/>
          <w:lang w:val="sr-Cyrl-CS"/>
        </w:rPr>
        <w:t>НАБАВЦИ УСЛУГА</w:t>
      </w:r>
    </w:p>
    <w:p w14:paraId="365FDF32" w14:textId="07857A30" w:rsidR="008F0BA5" w:rsidRPr="00AD19FF" w:rsidRDefault="00711B47" w:rsidP="008F0BA5">
      <w:pPr>
        <w:jc w:val="center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Cyrl-RS"/>
        </w:rPr>
        <w:t>НА-11</w:t>
      </w:r>
      <w:r w:rsidR="008F0BA5" w:rsidRPr="00AD19FF">
        <w:rPr>
          <w:rFonts w:ascii="Arial" w:hAnsi="Arial" w:cs="Arial"/>
          <w:b/>
          <w:szCs w:val="22"/>
          <w:lang w:val="sr-Cyrl-RS"/>
        </w:rPr>
        <w:t>/202</w:t>
      </w:r>
      <w:r>
        <w:rPr>
          <w:rFonts w:ascii="Arial" w:hAnsi="Arial" w:cs="Arial"/>
          <w:b/>
          <w:szCs w:val="22"/>
          <w:lang w:val="sr-Latn-RS"/>
        </w:rPr>
        <w:t>5</w:t>
      </w:r>
    </w:p>
    <w:p w14:paraId="17024667" w14:textId="7777777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2AA2DC" w14:textId="5ECB7708" w:rsidR="008F0BA5" w:rsidRPr="00C23373" w:rsidRDefault="008F0BA5" w:rsidP="004175C4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="004175C4">
        <w:rPr>
          <w:rFonts w:ascii="Arial" w:hAnsi="Arial" w:cs="Arial"/>
          <w:sz w:val="22"/>
          <w:szCs w:val="22"/>
          <w:lang w:val="sl-SI"/>
        </w:rPr>
        <w:t xml:space="preserve"> 1.</w:t>
      </w:r>
    </w:p>
    <w:p w14:paraId="35B6A70B" w14:textId="3E26F923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23373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C23373">
        <w:rPr>
          <w:rFonts w:ascii="Arial" w:hAnsi="Arial" w:cs="Arial"/>
          <w:bCs/>
          <w:iCs/>
          <w:sz w:val="22"/>
          <w:szCs w:val="22"/>
          <w:lang w:val="sr-Latn-RS"/>
        </w:rPr>
        <w:t xml:space="preserve">пружање </w:t>
      </w:r>
      <w:r w:rsidRPr="00C23373">
        <w:rPr>
          <w:rFonts w:ascii="Arial" w:hAnsi="Arial" w:cs="Arial"/>
          <w:bCs/>
          <w:iCs/>
          <w:sz w:val="22"/>
          <w:szCs w:val="22"/>
          <w:lang w:val="sr-Cyrl-RS"/>
        </w:rPr>
        <w:t xml:space="preserve">услуга </w:t>
      </w:r>
      <w:r w:rsidR="00711B47">
        <w:rPr>
          <w:rFonts w:ascii="Arial" w:hAnsi="Arial" w:cs="Arial"/>
          <w:bCs/>
          <w:iCs/>
          <w:sz w:val="22"/>
          <w:szCs w:val="22"/>
          <w:lang w:val="sr-Cyrl-RS"/>
        </w:rPr>
        <w:t>„</w:t>
      </w:r>
      <w:r w:rsidR="00711B47">
        <w:rPr>
          <w:rFonts w:ascii="Arial" w:hAnsi="Arial" w:cs="Arial"/>
          <w:b/>
          <w:noProof/>
          <w:sz w:val="22"/>
          <w:szCs w:val="22"/>
          <w:lang w:val="sr-Cyrl-RS"/>
        </w:rPr>
        <w:t>Технички прегледи возила са регистрацијом“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bCs/>
          <w:iCs/>
          <w:sz w:val="22"/>
          <w:szCs w:val="22"/>
          <w:lang w:val="sr-Cyrl-RS"/>
        </w:rPr>
        <w:t xml:space="preserve">на возилима која чине возни парк Наручиоца, </w:t>
      </w:r>
      <w:r w:rsidRPr="00C23373">
        <w:rPr>
          <w:rFonts w:ascii="Arial" w:hAnsi="Arial" w:cs="Arial"/>
          <w:sz w:val="22"/>
          <w:szCs w:val="22"/>
          <w:lang w:eastAsia="ar-SA"/>
        </w:rPr>
        <w:t xml:space="preserve">које су дефинисанe </w:t>
      </w:r>
      <w:r w:rsidRPr="00C23373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</w:t>
      </w:r>
      <w:r w:rsidR="0088086C" w:rsidRPr="00C23373">
        <w:rPr>
          <w:rFonts w:ascii="Arial" w:hAnsi="Arial" w:cs="Arial"/>
          <w:sz w:val="22"/>
          <w:szCs w:val="22"/>
          <w:lang w:val="sr-Cyrl-RS" w:eastAsia="ar-SA"/>
        </w:rPr>
        <w:t xml:space="preserve"> бр………….од……….202</w:t>
      </w:r>
      <w:r w:rsidR="004175C4">
        <w:rPr>
          <w:rFonts w:ascii="Arial" w:hAnsi="Arial" w:cs="Arial"/>
          <w:sz w:val="22"/>
          <w:szCs w:val="22"/>
          <w:lang w:val="sr-Cyrl-RS" w:eastAsia="ar-SA"/>
        </w:rPr>
        <w:t>5.</w:t>
      </w:r>
      <w:r w:rsidR="00AD19FF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88086C" w:rsidRPr="00C23373">
        <w:rPr>
          <w:rFonts w:ascii="Arial" w:hAnsi="Arial" w:cs="Arial"/>
          <w:sz w:val="22"/>
          <w:szCs w:val="22"/>
          <w:lang w:val="sr-Cyrl-RS" w:eastAsia="ar-SA"/>
        </w:rPr>
        <w:t>, која је саставни део овог уговора</w:t>
      </w:r>
      <w:r w:rsidRPr="00C23373"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3B3311A9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</w:rPr>
      </w:pPr>
    </w:p>
    <w:p w14:paraId="313950DE" w14:textId="7AAA8722" w:rsidR="008F0BA5" w:rsidRPr="00C23373" w:rsidRDefault="008F0BA5" w:rsidP="008F0BA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у року наведеном у понуди.</w:t>
      </w:r>
      <w:r w:rsidR="004574CF" w:rsidRPr="00C23373">
        <w:rPr>
          <w:rFonts w:ascii="Arial" w:hAnsi="Arial" w:cs="Arial"/>
          <w:sz w:val="22"/>
          <w:szCs w:val="22"/>
          <w:lang w:val="sr-Cyrl-RS"/>
        </w:rPr>
        <w:t xml:space="preserve"> Врста и број услуга  из претходног става наведене у Понуди </w:t>
      </w:r>
      <w:r w:rsidR="00C23373">
        <w:rPr>
          <w:rFonts w:ascii="Arial" w:hAnsi="Arial" w:cs="Arial"/>
          <w:sz w:val="22"/>
          <w:szCs w:val="22"/>
          <w:lang w:val="sr-Cyrl-RS"/>
        </w:rPr>
        <w:t>Извршиоца</w:t>
      </w:r>
      <w:r w:rsidR="004574CF" w:rsidRPr="00C23373">
        <w:rPr>
          <w:rFonts w:ascii="Arial" w:hAnsi="Arial" w:cs="Arial"/>
          <w:sz w:val="22"/>
          <w:szCs w:val="22"/>
          <w:lang w:val="sr-Cyrl-RS"/>
        </w:rPr>
        <w:t xml:space="preserve"> не обавезују Н</w:t>
      </w:r>
      <w:r w:rsidR="004175C4">
        <w:rPr>
          <w:rFonts w:ascii="Arial" w:hAnsi="Arial" w:cs="Arial"/>
          <w:sz w:val="22"/>
          <w:szCs w:val="22"/>
          <w:lang w:val="sr-Cyrl-RS"/>
        </w:rPr>
        <w:t>аручиоца који ће исте захтевати</w:t>
      </w:r>
      <w:r w:rsidR="004574CF" w:rsidRPr="00C23373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7EE031A2" w14:textId="77777777" w:rsidR="008F0BA5" w:rsidRPr="00C23373" w:rsidRDefault="008F0BA5" w:rsidP="008F0BA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DCFDA6" w14:textId="4BB73B4E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 w:rsidR="004175C4">
        <w:rPr>
          <w:rFonts w:ascii="Arial" w:hAnsi="Arial" w:cs="Arial"/>
          <w:sz w:val="22"/>
          <w:szCs w:val="22"/>
          <w:lang w:val="sr-Latn-RS"/>
        </w:rPr>
        <w:t>.</w:t>
      </w:r>
    </w:p>
    <w:p w14:paraId="4F6B0D2E" w14:textId="77777777" w:rsidR="004175C4" w:rsidRPr="004175C4" w:rsidRDefault="004175C4" w:rsidP="008F0BA5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C6BF4A2" w14:textId="0D63E0E4" w:rsidR="008F0BA5" w:rsidRPr="00C23373" w:rsidRDefault="004175C4" w:rsidP="004175C4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Члан 2.</w:t>
      </w:r>
    </w:p>
    <w:p w14:paraId="3227A440" w14:textId="0BA0E1A7" w:rsidR="004574CF" w:rsidRPr="00C23373" w:rsidRDefault="00F37EF3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Уговорна цена у складу са Обрасцем структуре цена из Конкурсне документације, укупно износи ________________ динара без ПДВ-а, односно ________________ динара са ПДВ-ом.</w:t>
      </w:r>
    </w:p>
    <w:p w14:paraId="35D4EB8A" w14:textId="77777777" w:rsidR="004574CF" w:rsidRPr="00C23373" w:rsidRDefault="004574CF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 </w:t>
      </w:r>
    </w:p>
    <w:p w14:paraId="2D21F925" w14:textId="09F25456" w:rsidR="008F0BA5" w:rsidRPr="00C23373" w:rsidRDefault="004574CF" w:rsidP="004574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C23373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="00363108">
        <w:rPr>
          <w:rFonts w:ascii="Arial" w:hAnsi="Arial" w:cs="Arial"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sz w:val="22"/>
          <w:szCs w:val="22"/>
        </w:rPr>
        <w:t xml:space="preserve"> бр. ........од.....................</w:t>
      </w:r>
      <w:r w:rsidR="003D4114">
        <w:rPr>
          <w:rFonts w:ascii="Arial" w:hAnsi="Arial" w:cs="Arial"/>
          <w:sz w:val="22"/>
          <w:szCs w:val="22"/>
        </w:rPr>
        <w:t>2025.</w:t>
      </w:r>
      <w:r w:rsidRPr="00C23373">
        <w:rPr>
          <w:rFonts w:ascii="Arial" w:hAnsi="Arial" w:cs="Arial"/>
          <w:sz w:val="22"/>
          <w:szCs w:val="22"/>
        </w:rPr>
        <w:t xml:space="preserve"> године (Прилог 1) и исте се примењују у извршењу овог уговора.</w:t>
      </w:r>
    </w:p>
    <w:p w14:paraId="0B5FC6CD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45A6F73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4C728BD5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16B4A5C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6C109F69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2B0165" w14:textId="23A88D4C" w:rsidR="008F0BA5" w:rsidRDefault="003D4114" w:rsidP="008F0BA5">
      <w:pPr>
        <w:jc w:val="both"/>
        <w:rPr>
          <w:rFonts w:ascii="Arial" w:hAnsi="Arial" w:cs="Arial"/>
          <w:sz w:val="22"/>
          <w:szCs w:val="22"/>
        </w:rPr>
      </w:pPr>
      <w:r w:rsidRPr="003D4114">
        <w:rPr>
          <w:rFonts w:ascii="Arial" w:hAnsi="Arial" w:cs="Arial"/>
          <w:sz w:val="22"/>
          <w:szCs w:val="22"/>
        </w:rPr>
        <w:t>Плаћање ће се извршити на текући рачун Извршиоца у року до 30 дана од дана достављања исправног рачуна регистрованог на ЦРФ и СЕФ-у, у складу са Законом о електронском фактурисању.</w:t>
      </w:r>
    </w:p>
    <w:p w14:paraId="14415C4D" w14:textId="77777777" w:rsidR="003D4114" w:rsidRPr="003D4114" w:rsidRDefault="003D4114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3E1648B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 w:rsidRPr="00C23373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C23373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08DB1539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C9CE53" w14:textId="3A357A38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C23373">
        <w:rPr>
          <w:rFonts w:ascii="Arial" w:hAnsi="Arial" w:cs="Arial"/>
          <w:sz w:val="22"/>
          <w:szCs w:val="22"/>
          <w:lang w:val="sr-Cyrl-CS"/>
        </w:rPr>
        <w:t>Извршиоцу</w:t>
      </w:r>
      <w:r w:rsidRPr="00C23373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C23373">
        <w:rPr>
          <w:rFonts w:ascii="Arial" w:hAnsi="Arial" w:cs="Arial"/>
          <w:sz w:val="22"/>
          <w:szCs w:val="22"/>
          <w:lang w:val="sr-Cyrl-CS"/>
        </w:rPr>
        <w:t>Извршиоца</w:t>
      </w:r>
      <w:r w:rsidRPr="00C23373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309E77E8" w14:textId="77777777" w:rsidR="004574CF" w:rsidRPr="00C23373" w:rsidRDefault="004574CF" w:rsidP="008F0BA5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0486A60" w14:textId="2A7EB896" w:rsidR="008F0BA5" w:rsidRPr="00C23373" w:rsidRDefault="003D4114" w:rsidP="003D4114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Члан 3.</w:t>
      </w:r>
    </w:p>
    <w:p w14:paraId="0525D1E6" w14:textId="7322639D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C23373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16F2230C" w14:textId="77777777" w:rsidR="008F0BA5" w:rsidRPr="00C23373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2374991" w14:textId="77777777" w:rsidR="008F0BA5" w:rsidRPr="00C23373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23373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7E0E2114" w14:textId="77777777" w:rsidR="008F0BA5" w:rsidRPr="00C23373" w:rsidRDefault="008F0BA5" w:rsidP="008F0BA5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F18018F" w14:textId="77777777" w:rsidR="008F0BA5" w:rsidRPr="00C23373" w:rsidRDefault="008F0BA5" w:rsidP="008F0BA5">
      <w:pPr>
        <w:jc w:val="both"/>
        <w:rPr>
          <w:rFonts w:ascii="Arial" w:eastAsia="Calibri" w:hAnsi="Arial" w:cs="Arial"/>
          <w:sz w:val="22"/>
          <w:szCs w:val="22"/>
          <w:lang w:val="sr-Latn-RS"/>
        </w:rPr>
      </w:pPr>
      <w:r w:rsidRPr="00C23373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C23373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</w:t>
      </w:r>
      <w:r w:rsidRPr="00C23373">
        <w:rPr>
          <w:rFonts w:ascii="Arial" w:eastAsia="Calibri" w:hAnsi="Arial" w:cs="Arial"/>
          <w:sz w:val="22"/>
          <w:szCs w:val="22"/>
          <w:lang w:val="sr-Latn-RS"/>
        </w:rPr>
        <w:t>.</w:t>
      </w:r>
    </w:p>
    <w:p w14:paraId="1459817F" w14:textId="3A3752C7" w:rsidR="008F0BA5" w:rsidRPr="0011031A" w:rsidRDefault="008F0BA5" w:rsidP="0011031A">
      <w:pPr>
        <w:keepNext/>
        <w:jc w:val="center"/>
        <w:outlineLvl w:val="0"/>
        <w:rPr>
          <w:rFonts w:ascii="Arial" w:hAnsi="Arial" w:cs="Arial"/>
          <w:kern w:val="32"/>
          <w:sz w:val="22"/>
          <w:szCs w:val="22"/>
          <w:lang w:val="sr-Latn-RS" w:eastAsia="sr-Latn-CS"/>
        </w:rPr>
      </w:pPr>
      <w:r w:rsidRPr="00C23373">
        <w:rPr>
          <w:rFonts w:ascii="Arial" w:hAnsi="Arial" w:cs="Arial"/>
          <w:kern w:val="32"/>
          <w:sz w:val="22"/>
          <w:szCs w:val="22"/>
          <w:lang w:val="sr-Cyrl-CS" w:eastAsia="sr-Latn-CS"/>
        </w:rPr>
        <w:t>Ч</w:t>
      </w:r>
      <w:r w:rsidRPr="00C23373">
        <w:rPr>
          <w:rFonts w:ascii="Arial" w:hAnsi="Arial" w:cs="Arial"/>
          <w:kern w:val="32"/>
          <w:sz w:val="22"/>
          <w:szCs w:val="22"/>
          <w:lang w:val="ru-RU" w:eastAsia="sr-Latn-CS"/>
        </w:rPr>
        <w:t>лан</w:t>
      </w:r>
      <w:r w:rsidRPr="00C23373">
        <w:rPr>
          <w:rFonts w:ascii="Arial" w:hAnsi="Arial" w:cs="Arial"/>
          <w:kern w:val="32"/>
          <w:sz w:val="22"/>
          <w:szCs w:val="22"/>
          <w:lang w:val="sr-Cyrl-CS" w:eastAsia="sr-Latn-CS"/>
        </w:rPr>
        <w:t xml:space="preserve"> </w:t>
      </w:r>
      <w:r w:rsidRPr="00C23373">
        <w:rPr>
          <w:rFonts w:ascii="Arial" w:hAnsi="Arial" w:cs="Arial"/>
          <w:kern w:val="32"/>
          <w:sz w:val="22"/>
          <w:szCs w:val="22"/>
          <w:lang w:val="sr-Latn-RS" w:eastAsia="sr-Latn-CS"/>
        </w:rPr>
        <w:t>4</w:t>
      </w:r>
    </w:p>
    <w:p w14:paraId="48C9A3DA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C23373">
        <w:rPr>
          <w:rFonts w:ascii="Arial" w:hAnsi="Arial" w:cs="Arial"/>
          <w:sz w:val="22"/>
          <w:szCs w:val="22"/>
          <w:lang w:val="sr-Cyrl-CS"/>
        </w:rPr>
        <w:t>се оба</w:t>
      </w:r>
      <w:r w:rsidRPr="00C23373">
        <w:rPr>
          <w:rFonts w:ascii="Arial" w:hAnsi="Arial" w:cs="Arial"/>
          <w:sz w:val="22"/>
          <w:szCs w:val="22"/>
          <w:lang w:val="sr-Cyrl-RS"/>
        </w:rPr>
        <w:t>ве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C23373">
        <w:rPr>
          <w:rFonts w:ascii="Arial" w:hAnsi="Arial" w:cs="Arial"/>
          <w:sz w:val="22"/>
          <w:szCs w:val="22"/>
          <w:lang w:val="sr-Cyrl-RS"/>
        </w:rPr>
        <w:t>изврши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Наручиоцу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у року од максимално _____ дана, од дана када му Наручилац испоручи возило/возила.</w:t>
      </w:r>
    </w:p>
    <w:p w14:paraId="7A9FBD4E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D2E54BE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5575DD28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B22318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3DF92836" w14:textId="77777777" w:rsidR="008F0BA5" w:rsidRPr="00C23373" w:rsidRDefault="008F0BA5" w:rsidP="008F0BA5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14:paraId="7DE24F1E" w14:textId="0AE59E96" w:rsidR="008F0BA5" w:rsidRPr="00C23373" w:rsidRDefault="008F0BA5" w:rsidP="0011031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="0011031A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6E021FBE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pacing w:val="1"/>
          <w:sz w:val="22"/>
          <w:szCs w:val="22"/>
        </w:rPr>
        <w:t xml:space="preserve"> </w:t>
      </w:r>
      <w:r w:rsidRPr="00C23373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C23373">
        <w:rPr>
          <w:rFonts w:ascii="Arial" w:hAnsi="Arial" w:cs="Arial"/>
          <w:sz w:val="22"/>
          <w:szCs w:val="22"/>
        </w:rPr>
        <w:t xml:space="preserve"> да обавезу  из члана 1. овог уговора  изврши у складу са законом, правилима струке,</w:t>
      </w:r>
      <w:r w:rsidRPr="00C23373">
        <w:rPr>
          <w:rFonts w:ascii="Arial" w:hAnsi="Arial" w:cs="Arial"/>
          <w:spacing w:val="2"/>
          <w:sz w:val="22"/>
          <w:szCs w:val="22"/>
        </w:rPr>
        <w:t xml:space="preserve"> техничким прописима, нормативима и стандардима,</w:t>
      </w:r>
      <w:r w:rsidRPr="00C23373">
        <w:rPr>
          <w:rFonts w:ascii="Arial" w:hAnsi="Arial" w:cs="Arial"/>
          <w:sz w:val="22"/>
          <w:szCs w:val="22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6288A0F3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2E937DE5" w14:textId="77777777" w:rsidR="008F0BA5" w:rsidRPr="00C23373" w:rsidRDefault="008F0BA5" w:rsidP="008F0BA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C23373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6B517814" w14:textId="77777777" w:rsidR="008F0BA5" w:rsidRPr="00C23373" w:rsidRDefault="008F0BA5" w:rsidP="008F0BA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F7898D1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408B6603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D563FF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1B69FE7D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C54B483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Ако извршене услуге не одговарају неком од елемената садржаном у прихваћеној Понуди, </w:t>
      </w: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одговара по законским одредбама о одговорности за неиспуњене обавезе. </w:t>
      </w:r>
    </w:p>
    <w:p w14:paraId="689DDAC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DF18A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понуде, од стране </w:t>
      </w:r>
      <w:r w:rsidRPr="00C23373">
        <w:rPr>
          <w:rFonts w:ascii="Arial" w:hAnsi="Arial" w:cs="Arial"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sz w:val="22"/>
          <w:szCs w:val="22"/>
        </w:rPr>
        <w:t>, Наручилац има право на једнострани раскид Уговора.</w:t>
      </w:r>
    </w:p>
    <w:p w14:paraId="2BC18B05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AFF1C2D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Наручилац када раскида Уговор, из разлога наведених у ставу </w:t>
      </w:r>
      <w:r w:rsidRPr="00C23373">
        <w:rPr>
          <w:rFonts w:ascii="Arial" w:hAnsi="Arial" w:cs="Arial"/>
          <w:sz w:val="22"/>
          <w:szCs w:val="22"/>
          <w:lang w:val="sr-Cyrl-RS"/>
        </w:rPr>
        <w:t>6.</w:t>
      </w:r>
      <w:r w:rsidRPr="00C23373">
        <w:rPr>
          <w:rFonts w:ascii="Arial" w:hAnsi="Arial" w:cs="Arial"/>
          <w:sz w:val="22"/>
          <w:szCs w:val="22"/>
        </w:rPr>
        <w:t xml:space="preserve"> овог члана, као и других разлога утврђених законом, дужан је то саопштити </w:t>
      </w:r>
      <w:r w:rsidRPr="00C23373">
        <w:rPr>
          <w:rFonts w:ascii="Arial" w:hAnsi="Arial" w:cs="Arial"/>
          <w:sz w:val="22"/>
          <w:szCs w:val="22"/>
          <w:lang w:val="sr-Cyrl-RS"/>
        </w:rPr>
        <w:t>Извршиоцу</w:t>
      </w:r>
      <w:r w:rsidRPr="00C23373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26478009" w14:textId="08E20A5D" w:rsidR="00370870" w:rsidRPr="00C23373" w:rsidRDefault="00370870" w:rsidP="008F0B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5E6B06A" w14:textId="382294E7" w:rsidR="008F0BA5" w:rsidRPr="00C23373" w:rsidRDefault="008F0BA5" w:rsidP="003403A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C23373">
        <w:rPr>
          <w:rFonts w:ascii="Arial" w:hAnsi="Arial" w:cs="Arial"/>
          <w:bCs/>
          <w:sz w:val="22"/>
          <w:szCs w:val="22"/>
          <w:lang w:val="sr-Cyrl-RS"/>
        </w:rPr>
        <w:t>6</w:t>
      </w:r>
      <w:r w:rsidR="003403A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4E0A9232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Latn-RS"/>
        </w:rPr>
        <w:t>Наручилац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C23373">
        <w:rPr>
          <w:rFonts w:ascii="Arial" w:hAnsi="Arial" w:cs="Arial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06977124" w14:textId="77777777" w:rsidR="008F0BA5" w:rsidRPr="00C23373" w:rsidRDefault="008F0BA5" w:rsidP="008F0BA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ADC37E8" w14:textId="147D2A2D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Ако због закашњења са уговореним извршењем од стране </w:t>
      </w:r>
      <w:r w:rsidRPr="00C23373">
        <w:rPr>
          <w:rFonts w:ascii="Arial" w:hAnsi="Arial" w:cs="Arial"/>
          <w:sz w:val="22"/>
          <w:szCs w:val="22"/>
          <w:lang w:val="sr-Cyrl-RS"/>
        </w:rPr>
        <w:t>Извршиоца</w:t>
      </w:r>
      <w:r w:rsidRPr="00C23373">
        <w:rPr>
          <w:rFonts w:ascii="Arial" w:hAnsi="Arial" w:cs="Arial"/>
          <w:sz w:val="22"/>
          <w:szCs w:val="22"/>
        </w:rPr>
        <w:t xml:space="preserve">, </w:t>
      </w:r>
      <w:r w:rsidR="00363108">
        <w:rPr>
          <w:rFonts w:ascii="Arial" w:hAnsi="Arial" w:cs="Arial"/>
          <w:sz w:val="22"/>
          <w:szCs w:val="22"/>
          <w:lang w:val="sr-Cyrl-RS"/>
        </w:rPr>
        <w:t>Н</w:t>
      </w:r>
      <w:r w:rsidRPr="00C23373">
        <w:rPr>
          <w:rFonts w:ascii="Arial" w:hAnsi="Arial" w:cs="Arial"/>
          <w:sz w:val="22"/>
          <w:szCs w:val="22"/>
        </w:rPr>
        <w:t xml:space="preserve">аручилац претрпи штету која је већа од износа уговорене казне из става 1. овог члана, наручилац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6D59CA92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BD36A8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је обавезан да наручиоцу надокнади штету која је настала услед раскида Уговора, уколико је </w:t>
      </w:r>
      <w:r w:rsidRPr="00C23373">
        <w:rPr>
          <w:rFonts w:ascii="Arial" w:hAnsi="Arial" w:cs="Arial"/>
          <w:sz w:val="22"/>
          <w:szCs w:val="22"/>
          <w:lang w:val="sr-Cyrl-RS"/>
        </w:rPr>
        <w:t>Извршилац</w:t>
      </w:r>
      <w:r w:rsidRPr="00C23373">
        <w:rPr>
          <w:rFonts w:ascii="Arial" w:hAnsi="Arial" w:cs="Arial"/>
          <w:sz w:val="22"/>
          <w:szCs w:val="22"/>
        </w:rPr>
        <w:t xml:space="preserve"> одговоран за раскид Уговора.</w:t>
      </w:r>
    </w:p>
    <w:p w14:paraId="7DE688FE" w14:textId="77777777" w:rsidR="008F0BA5" w:rsidRPr="00C23373" w:rsidRDefault="008F0BA5" w:rsidP="008F0B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6B3C3CA" w14:textId="0AD8D18B" w:rsidR="008F0BA5" w:rsidRPr="003403AC" w:rsidRDefault="008F0BA5" w:rsidP="003403A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Члан 7</w:t>
      </w:r>
      <w:r w:rsidR="003403AC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096AE046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42A8045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4D87C2AA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6C43C74D" w14:textId="77777777" w:rsidR="008F0BA5" w:rsidRPr="00C23373" w:rsidRDefault="008F0BA5" w:rsidP="008F0BA5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C2337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7F41C31D" w14:textId="77777777" w:rsidR="008F0BA5" w:rsidRPr="00C23373" w:rsidRDefault="008F0BA5" w:rsidP="008F0BA5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14:paraId="7836365F" w14:textId="774956BC" w:rsidR="008F0BA5" w:rsidRPr="00C23373" w:rsidRDefault="008F0BA5" w:rsidP="003403A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C23373">
        <w:rPr>
          <w:rFonts w:ascii="Arial" w:hAnsi="Arial" w:cs="Arial"/>
          <w:bCs/>
          <w:sz w:val="22"/>
          <w:szCs w:val="22"/>
          <w:lang w:val="sr-Cyrl-RS"/>
        </w:rPr>
        <w:t>8</w:t>
      </w:r>
      <w:r w:rsidR="003403AC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52D0C043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ru-RU"/>
        </w:rPr>
        <w:t>Све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евентуалне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спорове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који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настану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или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поводом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овог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уговора</w:t>
      </w:r>
      <w:r w:rsidRPr="00C23373">
        <w:rPr>
          <w:rFonts w:ascii="Arial" w:hAnsi="Arial" w:cs="Arial"/>
          <w:sz w:val="22"/>
          <w:szCs w:val="22"/>
          <w:lang w:val="sr-Cyrl-CS"/>
        </w:rPr>
        <w:t>,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стране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ћ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поку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ати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да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ре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споразумно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D6CBDF5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C01DE5" w14:textId="7F0319E4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ru-RU"/>
        </w:rPr>
        <w:t>Уколико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спорови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изме</w:t>
      </w:r>
      <w:r w:rsidRPr="00C23373">
        <w:rPr>
          <w:rFonts w:ascii="Arial" w:hAnsi="Arial" w:cs="Arial"/>
          <w:sz w:val="22"/>
          <w:szCs w:val="22"/>
          <w:lang w:val="sr-Cyrl-CS"/>
        </w:rPr>
        <w:t>ђ</w:t>
      </w:r>
      <w:r w:rsidRPr="00C23373">
        <w:rPr>
          <w:rFonts w:ascii="Arial" w:hAnsi="Arial" w:cs="Arial"/>
          <w:sz w:val="22"/>
          <w:szCs w:val="22"/>
          <w:lang w:val="ru-RU"/>
        </w:rPr>
        <w:t>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Нару</w:t>
      </w:r>
      <w:r w:rsidRPr="00C23373">
        <w:rPr>
          <w:rFonts w:ascii="Arial" w:hAnsi="Arial" w:cs="Arial"/>
          <w:sz w:val="22"/>
          <w:szCs w:val="22"/>
          <w:lang w:val="sr-Cyrl-CS"/>
        </w:rPr>
        <w:t>ч</w:t>
      </w:r>
      <w:r w:rsidRPr="00C23373">
        <w:rPr>
          <w:rFonts w:ascii="Arial" w:hAnsi="Arial" w:cs="Arial"/>
          <w:sz w:val="22"/>
          <w:szCs w:val="22"/>
          <w:lang w:val="ru-RU"/>
        </w:rPr>
        <w:t>иоца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Извршиоца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буду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ре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ени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споразумно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уговара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надле</w:t>
      </w:r>
      <w:r w:rsidRPr="00C23373">
        <w:rPr>
          <w:rFonts w:ascii="Arial" w:hAnsi="Arial" w:cs="Arial"/>
          <w:sz w:val="22"/>
          <w:szCs w:val="22"/>
          <w:lang w:val="sr-Cyrl-CS"/>
        </w:rPr>
        <w:t>ж</w:t>
      </w:r>
      <w:r w:rsidRPr="00C23373">
        <w:rPr>
          <w:rFonts w:ascii="Arial" w:hAnsi="Arial" w:cs="Arial"/>
          <w:sz w:val="22"/>
          <w:szCs w:val="22"/>
          <w:lang w:val="ru-RU"/>
        </w:rPr>
        <w:t>ност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суда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Новом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Саду</w:t>
      </w:r>
      <w:r w:rsidRPr="00C23373">
        <w:rPr>
          <w:rFonts w:ascii="Arial" w:hAnsi="Arial" w:cs="Arial"/>
          <w:sz w:val="22"/>
          <w:szCs w:val="22"/>
          <w:lang w:val="nl-NL"/>
        </w:rPr>
        <w:t>.</w:t>
      </w:r>
    </w:p>
    <w:p w14:paraId="35053564" w14:textId="77777777" w:rsidR="003403AC" w:rsidRPr="00C23373" w:rsidRDefault="003403AC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7FB97033" w14:textId="0DDD5499" w:rsidR="004574CF" w:rsidRPr="00C23373" w:rsidRDefault="008F0BA5" w:rsidP="003403A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C23373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="003403AC">
        <w:rPr>
          <w:rFonts w:ascii="Arial" w:hAnsi="Arial" w:cs="Arial"/>
          <w:bCs/>
          <w:sz w:val="22"/>
          <w:szCs w:val="22"/>
          <w:lang w:val="sr-Cyrl-RS"/>
        </w:rPr>
        <w:t>лан 9.</w:t>
      </w:r>
    </w:p>
    <w:p w14:paraId="40F64130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C23373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C23373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C23373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422FA369" w14:textId="77777777" w:rsidR="008F0BA5" w:rsidRPr="00C23373" w:rsidRDefault="008F0BA5" w:rsidP="008F0BA5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89CBCE0" w14:textId="49CB0DEF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</w:t>
      </w:r>
      <w:r w:rsidR="00161CAD">
        <w:rPr>
          <w:rFonts w:ascii="Arial" w:hAnsi="Arial" w:cs="Arial"/>
          <w:sz w:val="22"/>
          <w:szCs w:val="22"/>
          <w:lang w:val="sr-Cyrl-RS"/>
        </w:rPr>
        <w:t>ише до износа средстава која ће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наручиоцу за ту намену бити одобрена у тој буџетској години.</w:t>
      </w:r>
    </w:p>
    <w:p w14:paraId="7006AD05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289C3E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ru-RU"/>
        </w:rPr>
        <w:t>Овај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мо</w:t>
      </w:r>
      <w:r w:rsidRPr="00C23373">
        <w:rPr>
          <w:rFonts w:ascii="Arial" w:hAnsi="Arial" w:cs="Arial"/>
          <w:sz w:val="22"/>
          <w:szCs w:val="22"/>
          <w:lang w:val="sr-Cyrl-CS"/>
        </w:rPr>
        <w:t>ж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изменити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само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писаним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анексом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потписаним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од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стране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овла</w:t>
      </w:r>
      <w:r w:rsidRPr="00C23373">
        <w:rPr>
          <w:rFonts w:ascii="Arial" w:hAnsi="Arial" w:cs="Arial"/>
          <w:sz w:val="22"/>
          <w:szCs w:val="22"/>
          <w:lang w:val="sr-Cyrl-CS"/>
        </w:rPr>
        <w:t>шћ</w:t>
      </w:r>
      <w:r w:rsidRPr="00C23373">
        <w:rPr>
          <w:rFonts w:ascii="Arial" w:hAnsi="Arial" w:cs="Arial"/>
          <w:sz w:val="22"/>
          <w:szCs w:val="22"/>
          <w:lang w:val="ru-RU"/>
        </w:rPr>
        <w:t>ених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лица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уговорних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страна</w:t>
      </w:r>
      <w:r w:rsidRPr="00C23373">
        <w:rPr>
          <w:rFonts w:ascii="Arial" w:hAnsi="Arial" w:cs="Arial"/>
          <w:sz w:val="22"/>
          <w:szCs w:val="22"/>
          <w:lang w:val="nl-NL"/>
        </w:rPr>
        <w:t>.</w:t>
      </w:r>
    </w:p>
    <w:p w14:paraId="6FFEC113" w14:textId="77777777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1B41EBD8" w14:textId="77777777" w:rsidR="008F0BA5" w:rsidRPr="00C23373" w:rsidRDefault="008F0BA5" w:rsidP="008F0B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С</w:t>
      </w:r>
      <w:r w:rsidRPr="00C23373">
        <w:rPr>
          <w:rFonts w:ascii="Arial" w:hAnsi="Arial" w:cs="Arial"/>
          <w:sz w:val="22"/>
          <w:szCs w:val="22"/>
          <w:lang w:val="ru-RU"/>
        </w:rPr>
        <w:t>ве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ш</w:t>
      </w:r>
      <w:r w:rsidRPr="00C23373">
        <w:rPr>
          <w:rFonts w:ascii="Arial" w:hAnsi="Arial" w:cs="Arial"/>
          <w:sz w:val="22"/>
          <w:szCs w:val="22"/>
          <w:lang w:val="ru-RU"/>
        </w:rPr>
        <w:t>то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није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регулисано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одредбама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овог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уговора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, </w:t>
      </w:r>
      <w:r w:rsidRPr="00C23373">
        <w:rPr>
          <w:rFonts w:ascii="Arial" w:hAnsi="Arial" w:cs="Arial"/>
          <w:sz w:val="22"/>
          <w:szCs w:val="22"/>
          <w:lang w:val="ru-RU"/>
        </w:rPr>
        <w:t>примени</w:t>
      </w:r>
      <w:r w:rsidRPr="00C23373">
        <w:rPr>
          <w:rFonts w:ascii="Arial" w:hAnsi="Arial" w:cs="Arial"/>
          <w:sz w:val="22"/>
          <w:szCs w:val="22"/>
          <w:lang w:val="sr-Cyrl-CS"/>
        </w:rPr>
        <w:t>ћ</w:t>
      </w:r>
      <w:r w:rsidRPr="00C23373">
        <w:rPr>
          <w:rFonts w:ascii="Arial" w:hAnsi="Arial" w:cs="Arial"/>
          <w:sz w:val="22"/>
          <w:szCs w:val="22"/>
          <w:lang w:val="ru-RU"/>
        </w:rPr>
        <w:t>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се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одредбе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Закона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облигационим</w:t>
      </w:r>
      <w:r w:rsidRPr="00C23373">
        <w:rPr>
          <w:rFonts w:ascii="Arial" w:hAnsi="Arial" w:cs="Arial"/>
          <w:sz w:val="22"/>
          <w:szCs w:val="22"/>
          <w:lang w:val="nl-NL"/>
        </w:rPr>
        <w:t xml:space="preserve"> </w:t>
      </w:r>
      <w:r w:rsidRPr="00C23373">
        <w:rPr>
          <w:rFonts w:ascii="Arial" w:hAnsi="Arial" w:cs="Arial"/>
          <w:sz w:val="22"/>
          <w:szCs w:val="22"/>
          <w:lang w:val="ru-RU"/>
        </w:rPr>
        <w:t>односима</w:t>
      </w:r>
      <w:r w:rsidRPr="00C23373">
        <w:rPr>
          <w:rFonts w:ascii="Arial" w:hAnsi="Arial" w:cs="Arial"/>
          <w:sz w:val="22"/>
          <w:szCs w:val="22"/>
          <w:lang w:val="nl-NL"/>
        </w:rPr>
        <w:t>.</w:t>
      </w:r>
    </w:p>
    <w:p w14:paraId="4B016D59" w14:textId="77777777" w:rsidR="008F0BA5" w:rsidRPr="00C23373" w:rsidRDefault="008F0BA5" w:rsidP="008F0B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CCCBCC" w14:textId="4F1A6A19" w:rsidR="008F0BA5" w:rsidRDefault="008F0BA5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43652B1B" w14:textId="1B338579" w:rsidR="00161CAD" w:rsidRDefault="00161CAD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294448E" w14:textId="2D16CE02" w:rsidR="00161CAD" w:rsidRDefault="00161CAD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EE9F512" w14:textId="77777777" w:rsidR="00161CAD" w:rsidRPr="00C23373" w:rsidRDefault="00161CAD" w:rsidP="008F0BA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E987698" w14:textId="20C7C61C" w:rsidR="00F01370" w:rsidRDefault="00F01370" w:rsidP="008F0BA5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161CAD" w:rsidRPr="00AE5591" w14:paraId="1ED89AC9" w14:textId="77777777" w:rsidTr="009E4989">
        <w:trPr>
          <w:jc w:val="center"/>
        </w:trPr>
        <w:tc>
          <w:tcPr>
            <w:tcW w:w="4698" w:type="dxa"/>
            <w:vAlign w:val="center"/>
          </w:tcPr>
          <w:p w14:paraId="5DF6A6B4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b/>
                <w:lang w:val="ru-RU"/>
              </w:rPr>
              <w:t xml:space="preserve">За </w:t>
            </w:r>
            <w:r w:rsidRPr="00AE5591">
              <w:rPr>
                <w:rFonts w:ascii="Arial" w:hAnsi="Arial" w:cs="Arial"/>
                <w:b/>
                <w:lang w:val="sr-Cyrl-RS"/>
              </w:rPr>
              <w:t>ИЗВРШИОЦА</w:t>
            </w:r>
            <w:r w:rsidRPr="00AE5591">
              <w:rPr>
                <w:rFonts w:ascii="Arial" w:hAnsi="Arial" w:cs="Arial"/>
                <w:b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5A663A54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b/>
                <w:lang w:val="sr-Cyrl-CS"/>
              </w:rPr>
              <w:t>З</w:t>
            </w:r>
            <w:r w:rsidRPr="00AE5591">
              <w:rPr>
                <w:rFonts w:ascii="Arial" w:hAnsi="Arial" w:cs="Arial"/>
                <w:b/>
                <w:lang w:val="ru-RU"/>
              </w:rPr>
              <w:t>а НАРУ</w:t>
            </w:r>
            <w:r w:rsidRPr="00AE5591">
              <w:rPr>
                <w:rFonts w:ascii="Arial" w:hAnsi="Arial" w:cs="Arial"/>
                <w:b/>
                <w:lang w:val="sr-Cyrl-CS"/>
              </w:rPr>
              <w:t>Ч</w:t>
            </w:r>
            <w:r w:rsidRPr="00AE5591">
              <w:rPr>
                <w:rFonts w:ascii="Arial" w:hAnsi="Arial" w:cs="Arial"/>
                <w:b/>
                <w:lang w:val="ru-RU"/>
              </w:rPr>
              <w:t>ИОЦА:</w:t>
            </w:r>
          </w:p>
        </w:tc>
      </w:tr>
      <w:tr w:rsidR="00161CAD" w:rsidRPr="00AE5591" w14:paraId="7E6E018D" w14:textId="77777777" w:rsidTr="009E4989">
        <w:trPr>
          <w:jc w:val="center"/>
        </w:trPr>
        <w:tc>
          <w:tcPr>
            <w:tcW w:w="4698" w:type="dxa"/>
            <w:vAlign w:val="center"/>
          </w:tcPr>
          <w:p w14:paraId="76B6C491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5C9FEDAE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161CAD" w:rsidRPr="00AE5591" w14:paraId="15E7756F" w14:textId="77777777" w:rsidTr="009E4989">
        <w:trPr>
          <w:trHeight w:val="424"/>
          <w:jc w:val="center"/>
        </w:trPr>
        <w:tc>
          <w:tcPr>
            <w:tcW w:w="4698" w:type="dxa"/>
            <w:vAlign w:val="center"/>
          </w:tcPr>
          <w:p w14:paraId="5D3E7A27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40E114CB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</w:tr>
      <w:tr w:rsidR="00161CAD" w:rsidRPr="00AE5591" w14:paraId="4174ADE6" w14:textId="77777777" w:rsidTr="009E4989">
        <w:trPr>
          <w:jc w:val="center"/>
        </w:trPr>
        <w:tc>
          <w:tcPr>
            <w:tcW w:w="4698" w:type="dxa"/>
            <w:vAlign w:val="center"/>
          </w:tcPr>
          <w:p w14:paraId="6B90D3F3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2E200D0F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AE5591">
              <w:rPr>
                <w:rFonts w:ascii="Arial" w:hAnsi="Arial" w:cs="Arial"/>
                <w:lang w:val="sr-Cyrl-RS"/>
              </w:rPr>
              <w:t>ВД директора</w:t>
            </w:r>
          </w:p>
          <w:p w14:paraId="1EA1D4FD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AE5591">
              <w:rPr>
                <w:rFonts w:ascii="Arial" w:hAnsi="Arial" w:cs="Arial"/>
                <w:lang w:val="sr-Cyrl-RS"/>
              </w:rPr>
              <w:t>Д</w:t>
            </w:r>
            <w:r w:rsidRPr="00AE5591">
              <w:rPr>
                <w:rFonts w:ascii="Arial" w:hAnsi="Arial" w:cs="Arial"/>
                <w:lang w:val="ru-RU"/>
              </w:rPr>
              <w:t xml:space="preserve">р </w:t>
            </w:r>
            <w:r w:rsidRPr="00AE5591">
              <w:rPr>
                <w:rFonts w:ascii="Arial" w:hAnsi="Arial" w:cs="Arial"/>
                <w:lang w:val="sr-Cyrl-RS"/>
              </w:rPr>
              <w:t>Милена Табаковић</w:t>
            </w:r>
          </w:p>
        </w:tc>
      </w:tr>
      <w:tr w:rsidR="00161CAD" w:rsidRPr="00AE5591" w14:paraId="0AEB0C66" w14:textId="77777777" w:rsidTr="009E4989">
        <w:trPr>
          <w:jc w:val="center"/>
        </w:trPr>
        <w:tc>
          <w:tcPr>
            <w:tcW w:w="4698" w:type="dxa"/>
            <w:vAlign w:val="center"/>
          </w:tcPr>
          <w:p w14:paraId="34402F0A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1D596E59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161CAD" w:rsidRPr="00AE5591" w14:paraId="5A4F94C8" w14:textId="77777777" w:rsidTr="009E4989">
        <w:trPr>
          <w:jc w:val="center"/>
        </w:trPr>
        <w:tc>
          <w:tcPr>
            <w:tcW w:w="4698" w:type="dxa"/>
            <w:vAlign w:val="center"/>
          </w:tcPr>
          <w:p w14:paraId="76476424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2BD9B709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161CAD" w:rsidRPr="00AE5591" w14:paraId="50139D9C" w14:textId="77777777" w:rsidTr="009E4989">
        <w:trPr>
          <w:jc w:val="center"/>
        </w:trPr>
        <w:tc>
          <w:tcPr>
            <w:tcW w:w="4698" w:type="dxa"/>
            <w:vAlign w:val="center"/>
          </w:tcPr>
          <w:p w14:paraId="3A0BA58E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6BDB1DD0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161CAD" w:rsidRPr="00AE5591" w14:paraId="5AC4E88E" w14:textId="77777777" w:rsidTr="009E4989">
        <w:trPr>
          <w:jc w:val="center"/>
        </w:trPr>
        <w:tc>
          <w:tcPr>
            <w:tcW w:w="4698" w:type="dxa"/>
            <w:vAlign w:val="center"/>
          </w:tcPr>
          <w:p w14:paraId="1B925CFD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(попуњава Извршилац)</w:t>
            </w:r>
          </w:p>
        </w:tc>
        <w:tc>
          <w:tcPr>
            <w:tcW w:w="4698" w:type="dxa"/>
            <w:vAlign w:val="center"/>
          </w:tcPr>
          <w:p w14:paraId="59061E4A" w14:textId="77777777" w:rsidR="00161CAD" w:rsidRPr="00AE5591" w:rsidRDefault="00161CAD" w:rsidP="009E4989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1746D160" w14:textId="1196B6FC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7483" w14:textId="77777777" w:rsidR="004F74A0" w:rsidRDefault="004F74A0" w:rsidP="00B874BB">
      <w:r>
        <w:separator/>
      </w:r>
    </w:p>
  </w:endnote>
  <w:endnote w:type="continuationSeparator" w:id="0">
    <w:p w14:paraId="2BCB50F3" w14:textId="77777777" w:rsidR="004F74A0" w:rsidRDefault="004F74A0" w:rsidP="00B8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9E510" w14:textId="77777777" w:rsidR="004F74A0" w:rsidRDefault="004F74A0" w:rsidP="00B874BB">
      <w:r>
        <w:separator/>
      </w:r>
    </w:p>
  </w:footnote>
  <w:footnote w:type="continuationSeparator" w:id="0">
    <w:p w14:paraId="6845C8C9" w14:textId="77777777" w:rsidR="004F74A0" w:rsidRDefault="004F74A0" w:rsidP="00B8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430ED"/>
    <w:multiLevelType w:val="multilevel"/>
    <w:tmpl w:val="6628AA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2E5F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031A"/>
    <w:rsid w:val="001129C3"/>
    <w:rsid w:val="00113090"/>
    <w:rsid w:val="00113FE7"/>
    <w:rsid w:val="00120E0A"/>
    <w:rsid w:val="00122C56"/>
    <w:rsid w:val="00124819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1CAD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4655"/>
    <w:rsid w:val="001A5453"/>
    <w:rsid w:val="001A6B71"/>
    <w:rsid w:val="001B0100"/>
    <w:rsid w:val="001B0E3E"/>
    <w:rsid w:val="001B361A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3A48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0FF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03AC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581B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1181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114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73BA"/>
    <w:rsid w:val="00400BA8"/>
    <w:rsid w:val="00403AF5"/>
    <w:rsid w:val="004044D5"/>
    <w:rsid w:val="0040568E"/>
    <w:rsid w:val="0041095A"/>
    <w:rsid w:val="00410A7C"/>
    <w:rsid w:val="004123B0"/>
    <w:rsid w:val="00413636"/>
    <w:rsid w:val="00413779"/>
    <w:rsid w:val="004175C4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57E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4F74A0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40C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1B47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2A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030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3933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310"/>
    <w:rsid w:val="009C0682"/>
    <w:rsid w:val="009C1620"/>
    <w:rsid w:val="009C4153"/>
    <w:rsid w:val="009C41F8"/>
    <w:rsid w:val="009C4801"/>
    <w:rsid w:val="009C4F2D"/>
    <w:rsid w:val="009C58E2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4BB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2B6E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E7A52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5D00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6FCC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27D1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304BE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4A25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74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4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6</cp:revision>
  <cp:lastPrinted>2025-03-25T13:18:00Z</cp:lastPrinted>
  <dcterms:created xsi:type="dcterms:W3CDTF">2025-03-25T12:37:00Z</dcterms:created>
  <dcterms:modified xsi:type="dcterms:W3CDTF">2025-03-27T11:43:00Z</dcterms:modified>
</cp:coreProperties>
</file>